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4FDB" w:rsidRDefault="00674FDB" w:rsidP="00674FDB">
      <w:pPr>
        <w:spacing w:after="0" w:line="240" w:lineRule="auto"/>
        <w:jc w:val="center"/>
        <w:rPr>
          <w:rFonts w:ascii="Century Gothic" w:hAnsi="Century Gothic"/>
          <w:b/>
          <w:sz w:val="32"/>
          <w:szCs w:val="32"/>
        </w:rPr>
      </w:pPr>
    </w:p>
    <w:p w:rsidR="00674FDB" w:rsidRPr="00945343" w:rsidRDefault="00674FDB" w:rsidP="00674FDB">
      <w:pPr>
        <w:spacing w:after="0" w:line="240" w:lineRule="auto"/>
        <w:rPr>
          <w:rFonts w:ascii="Century Gothic" w:hAnsi="Century Gothic"/>
          <w:sz w:val="32"/>
          <w:szCs w:val="32"/>
        </w:rPr>
      </w:pPr>
    </w:p>
    <w:p w:rsidR="00861707" w:rsidRDefault="00674FDB" w:rsidP="00674FDB">
      <w:pPr>
        <w:spacing w:after="0" w:line="240" w:lineRule="auto"/>
        <w:jc w:val="center"/>
        <w:rPr>
          <w:rFonts w:ascii="Century Gothic" w:hAnsi="Century Gothic"/>
          <w:b/>
          <w:sz w:val="32"/>
          <w:szCs w:val="32"/>
        </w:rPr>
      </w:pPr>
      <w:r w:rsidRPr="00674FDB">
        <w:rPr>
          <w:rFonts w:ascii="Century Gothic" w:hAnsi="Century Gothic"/>
          <w:b/>
          <w:sz w:val="32"/>
          <w:szCs w:val="32"/>
        </w:rPr>
        <w:t>The Top 3 Reasons People Are Afraid to Ask for a Kidney—and How to Overcome Them</w:t>
      </w:r>
    </w:p>
    <w:p w:rsidR="00674FDB" w:rsidRDefault="00674FDB" w:rsidP="00674FDB">
      <w:pPr>
        <w:spacing w:after="0" w:line="240" w:lineRule="auto"/>
        <w:jc w:val="center"/>
        <w:rPr>
          <w:rFonts w:ascii="Century Gothic" w:hAnsi="Century Gothic"/>
          <w:b/>
          <w:sz w:val="32"/>
          <w:szCs w:val="32"/>
        </w:rPr>
      </w:pPr>
    </w:p>
    <w:p w:rsidR="00674FDB" w:rsidRDefault="00674FDB" w:rsidP="00674FDB">
      <w:pPr>
        <w:spacing w:after="0" w:line="240" w:lineRule="auto"/>
        <w:rPr>
          <w:rFonts w:ascii="Century Gothic" w:hAnsi="Century Gothic"/>
          <w:sz w:val="24"/>
          <w:szCs w:val="24"/>
        </w:rPr>
      </w:pPr>
      <w:r w:rsidRPr="00674FDB">
        <w:rPr>
          <w:rFonts w:ascii="Century Gothic" w:hAnsi="Century Gothic"/>
          <w:sz w:val="24"/>
          <w:szCs w:val="24"/>
        </w:rPr>
        <w:t xml:space="preserve">You may be reluctant </w:t>
      </w:r>
      <w:r>
        <w:rPr>
          <w:rFonts w:ascii="Century Gothic" w:hAnsi="Century Gothic"/>
          <w:sz w:val="24"/>
          <w:szCs w:val="24"/>
        </w:rPr>
        <w:t>to share your transplant need for any number of reasons.</w:t>
      </w:r>
      <w:r w:rsidRPr="00674FDB">
        <w:rPr>
          <w:rFonts w:ascii="Century Gothic" w:hAnsi="Century Gothic"/>
          <w:sz w:val="24"/>
          <w:szCs w:val="24"/>
        </w:rPr>
        <w:t xml:space="preserve"> However, you may be surprised to learn how many people are willing to find out more about the proce</w:t>
      </w:r>
      <w:r>
        <w:rPr>
          <w:rFonts w:ascii="Century Gothic" w:hAnsi="Century Gothic"/>
          <w:sz w:val="24"/>
          <w:szCs w:val="24"/>
        </w:rPr>
        <w:t xml:space="preserve">ss and go forward with testing. </w:t>
      </w:r>
    </w:p>
    <w:p w:rsidR="00674FDB" w:rsidRDefault="00674FDB" w:rsidP="00674FDB">
      <w:pPr>
        <w:spacing w:after="0" w:line="240" w:lineRule="auto"/>
        <w:rPr>
          <w:rFonts w:ascii="Century Gothic" w:hAnsi="Century Gothic"/>
          <w:sz w:val="24"/>
          <w:szCs w:val="24"/>
        </w:rPr>
      </w:pPr>
    </w:p>
    <w:p w:rsidR="00674FDB" w:rsidRDefault="00674FDB" w:rsidP="00674FDB">
      <w:pPr>
        <w:spacing w:after="0" w:line="240" w:lineRule="auto"/>
        <w:rPr>
          <w:rFonts w:ascii="Century Gothic" w:hAnsi="Century Gothic"/>
          <w:sz w:val="24"/>
          <w:szCs w:val="24"/>
        </w:rPr>
      </w:pPr>
      <w:r w:rsidRPr="00674FDB">
        <w:rPr>
          <w:rFonts w:ascii="Century Gothic" w:hAnsi="Century Gothic"/>
          <w:sz w:val="24"/>
          <w:szCs w:val="24"/>
        </w:rPr>
        <w:t>Based on research the N</w:t>
      </w:r>
      <w:r>
        <w:rPr>
          <w:rFonts w:ascii="Century Gothic" w:hAnsi="Century Gothic"/>
          <w:sz w:val="24"/>
          <w:szCs w:val="24"/>
        </w:rPr>
        <w:t xml:space="preserve">ational </w:t>
      </w:r>
      <w:r w:rsidRPr="00674FDB">
        <w:rPr>
          <w:rFonts w:ascii="Century Gothic" w:hAnsi="Century Gothic"/>
          <w:sz w:val="24"/>
          <w:szCs w:val="24"/>
        </w:rPr>
        <w:t>K</w:t>
      </w:r>
      <w:r>
        <w:rPr>
          <w:rFonts w:ascii="Century Gothic" w:hAnsi="Century Gothic"/>
          <w:sz w:val="24"/>
          <w:szCs w:val="24"/>
        </w:rPr>
        <w:t xml:space="preserve">idney </w:t>
      </w:r>
      <w:r w:rsidRPr="00674FDB">
        <w:rPr>
          <w:rFonts w:ascii="Century Gothic" w:hAnsi="Century Gothic"/>
          <w:sz w:val="24"/>
          <w:szCs w:val="24"/>
        </w:rPr>
        <w:t>F</w:t>
      </w:r>
      <w:r>
        <w:rPr>
          <w:rFonts w:ascii="Century Gothic" w:hAnsi="Century Gothic"/>
          <w:sz w:val="24"/>
          <w:szCs w:val="24"/>
        </w:rPr>
        <w:t xml:space="preserve">oundation (NKF) </w:t>
      </w:r>
      <w:r w:rsidRPr="00674FDB">
        <w:rPr>
          <w:rFonts w:ascii="Century Gothic" w:hAnsi="Century Gothic"/>
          <w:sz w:val="24"/>
          <w:szCs w:val="24"/>
        </w:rPr>
        <w:t xml:space="preserve">conducted with its members, below are three of the most common barriers that prevent patients from </w:t>
      </w:r>
      <w:r>
        <w:rPr>
          <w:rFonts w:ascii="Century Gothic" w:hAnsi="Century Gothic"/>
          <w:sz w:val="24"/>
          <w:szCs w:val="24"/>
        </w:rPr>
        <w:t>sharing their story</w:t>
      </w:r>
      <w:r w:rsidRPr="00674FDB">
        <w:rPr>
          <w:rFonts w:ascii="Century Gothic" w:hAnsi="Century Gothic"/>
          <w:sz w:val="24"/>
          <w:szCs w:val="24"/>
        </w:rPr>
        <w:t>, along with tips on how to overcome these hurdles.</w:t>
      </w:r>
    </w:p>
    <w:p w:rsidR="00674FDB" w:rsidRDefault="00674FDB" w:rsidP="00674FDB">
      <w:pPr>
        <w:spacing w:after="0" w:line="240" w:lineRule="auto"/>
        <w:rPr>
          <w:rFonts w:ascii="Century Gothic" w:hAnsi="Century Gothic"/>
          <w:sz w:val="24"/>
          <w:szCs w:val="24"/>
        </w:rPr>
      </w:pPr>
    </w:p>
    <w:p w:rsidR="00674FDB" w:rsidRPr="00674FDB" w:rsidRDefault="00674FDB" w:rsidP="00674FDB">
      <w:pPr>
        <w:spacing w:after="0" w:line="240" w:lineRule="auto"/>
        <w:rPr>
          <w:rFonts w:ascii="Century Gothic" w:hAnsi="Century Gothic"/>
          <w:b/>
          <w:sz w:val="24"/>
          <w:szCs w:val="24"/>
        </w:rPr>
      </w:pPr>
      <w:r>
        <w:rPr>
          <w:rFonts w:ascii="Century Gothic" w:hAnsi="Century Gothic"/>
          <w:b/>
          <w:sz w:val="24"/>
          <w:szCs w:val="24"/>
        </w:rPr>
        <w:t xml:space="preserve">Barrier Number One: </w:t>
      </w:r>
      <w:r w:rsidRPr="00674FDB">
        <w:rPr>
          <w:rFonts w:ascii="Century Gothic" w:hAnsi="Century Gothic"/>
          <w:b/>
          <w:sz w:val="24"/>
          <w:szCs w:val="24"/>
        </w:rPr>
        <w:t>"I am afraid that my donor's health will suffer"</w:t>
      </w:r>
    </w:p>
    <w:p w:rsidR="00674FDB" w:rsidRDefault="00674FDB" w:rsidP="00674FDB">
      <w:pPr>
        <w:spacing w:after="0" w:line="240" w:lineRule="auto"/>
        <w:rPr>
          <w:rFonts w:ascii="Century Gothic" w:hAnsi="Century Gothic"/>
          <w:sz w:val="24"/>
          <w:szCs w:val="24"/>
        </w:rPr>
      </w:pPr>
    </w:p>
    <w:p w:rsidR="00674FDB" w:rsidRPr="00674FDB" w:rsidRDefault="00674FDB" w:rsidP="00674FDB">
      <w:pPr>
        <w:spacing w:after="0" w:line="240" w:lineRule="auto"/>
        <w:rPr>
          <w:rFonts w:ascii="Century Gothic" w:hAnsi="Century Gothic"/>
          <w:sz w:val="24"/>
          <w:szCs w:val="24"/>
        </w:rPr>
      </w:pPr>
      <w:r w:rsidRPr="00674FDB">
        <w:rPr>
          <w:rFonts w:ascii="Century Gothic" w:hAnsi="Century Gothic"/>
          <w:sz w:val="24"/>
          <w:szCs w:val="24"/>
        </w:rPr>
        <w:t>Those who ultimately choose to become kidney donors are typically much healthier than the general population. Potential kidney donors are evaluated carefully (both physi</w:t>
      </w:r>
      <w:r>
        <w:rPr>
          <w:rFonts w:ascii="Century Gothic" w:hAnsi="Century Gothic"/>
          <w:sz w:val="24"/>
          <w:szCs w:val="24"/>
        </w:rPr>
        <w:t>cally and mentally) before they a</w:t>
      </w:r>
      <w:r w:rsidRPr="00674FDB">
        <w:rPr>
          <w:rFonts w:ascii="Century Gothic" w:hAnsi="Century Gothic"/>
          <w:sz w:val="24"/>
          <w:szCs w:val="24"/>
        </w:rPr>
        <w:t>re able to donate.</w:t>
      </w:r>
    </w:p>
    <w:p w:rsidR="00674FDB" w:rsidRPr="00674FDB" w:rsidRDefault="00674FDB" w:rsidP="00674FDB">
      <w:pPr>
        <w:spacing w:after="0" w:line="240" w:lineRule="auto"/>
        <w:rPr>
          <w:rFonts w:ascii="Century Gothic" w:hAnsi="Century Gothic"/>
          <w:sz w:val="24"/>
          <w:szCs w:val="24"/>
        </w:rPr>
      </w:pPr>
    </w:p>
    <w:p w:rsidR="00674FDB" w:rsidRDefault="00674FDB" w:rsidP="00674FDB">
      <w:pPr>
        <w:spacing w:after="0" w:line="240" w:lineRule="auto"/>
        <w:rPr>
          <w:rFonts w:ascii="Century Gothic" w:hAnsi="Century Gothic"/>
          <w:sz w:val="24"/>
          <w:szCs w:val="24"/>
        </w:rPr>
      </w:pPr>
      <w:r w:rsidRPr="00674FDB">
        <w:rPr>
          <w:rFonts w:ascii="Century Gothic" w:hAnsi="Century Gothic"/>
          <w:sz w:val="24"/>
          <w:szCs w:val="24"/>
        </w:rPr>
        <w:t>Research shows that, as with any surgery, there is a small risk of complications for the donor. You can learn mor</w:t>
      </w:r>
      <w:r>
        <w:rPr>
          <w:rFonts w:ascii="Century Gothic" w:hAnsi="Century Gothic"/>
          <w:sz w:val="24"/>
          <w:szCs w:val="24"/>
        </w:rPr>
        <w:t xml:space="preserve">e about the potential risks on this NKF webpage: </w:t>
      </w:r>
      <w:hyperlink r:id="rId6" w:history="1">
        <w:r w:rsidR="00A40031" w:rsidRPr="00CD5555">
          <w:rPr>
            <w:rStyle w:val="Hyperlink"/>
            <w:rFonts w:ascii="Century Gothic" w:hAnsi="Century Gothic"/>
            <w:sz w:val="24"/>
            <w:szCs w:val="24"/>
          </w:rPr>
          <w:t>www.kidney.org/transplantation/livingdonors/the-surgery</w:t>
        </w:r>
      </w:hyperlink>
      <w:r w:rsidR="00A40031">
        <w:rPr>
          <w:rFonts w:ascii="Century Gothic" w:hAnsi="Century Gothic"/>
          <w:sz w:val="24"/>
          <w:szCs w:val="24"/>
        </w:rPr>
        <w:t>.</w:t>
      </w:r>
      <w:r w:rsidRPr="00674FDB">
        <w:rPr>
          <w:rFonts w:ascii="Century Gothic" w:hAnsi="Century Gothic"/>
          <w:sz w:val="24"/>
          <w:szCs w:val="24"/>
        </w:rPr>
        <w:t xml:space="preserve"> </w:t>
      </w:r>
    </w:p>
    <w:p w:rsidR="00674FDB" w:rsidRDefault="00674FDB" w:rsidP="00674FDB">
      <w:pPr>
        <w:spacing w:after="0" w:line="240" w:lineRule="auto"/>
        <w:rPr>
          <w:rFonts w:ascii="Century Gothic" w:hAnsi="Century Gothic"/>
          <w:sz w:val="24"/>
          <w:szCs w:val="24"/>
        </w:rPr>
      </w:pPr>
    </w:p>
    <w:p w:rsidR="00674FDB" w:rsidRDefault="00674FDB" w:rsidP="00674FDB">
      <w:pPr>
        <w:spacing w:after="0" w:line="240" w:lineRule="auto"/>
        <w:rPr>
          <w:rFonts w:ascii="Century Gothic" w:hAnsi="Century Gothic"/>
          <w:sz w:val="24"/>
          <w:szCs w:val="24"/>
        </w:rPr>
      </w:pPr>
      <w:r w:rsidRPr="00674FDB">
        <w:rPr>
          <w:rFonts w:ascii="Century Gothic" w:hAnsi="Century Gothic"/>
          <w:sz w:val="24"/>
          <w:szCs w:val="24"/>
        </w:rPr>
        <w:t>To donate a kidney to a loved one, friend, or even a stranger, is truly to give the gift of life. Living donation frequently is a positive experience for both the giver and the receiver. Typically those who donate kidneys report they would do so again.</w:t>
      </w:r>
    </w:p>
    <w:p w:rsidR="00674FDB" w:rsidRDefault="00674FDB" w:rsidP="00674FDB">
      <w:pPr>
        <w:spacing w:after="0" w:line="240" w:lineRule="auto"/>
        <w:rPr>
          <w:rFonts w:ascii="Century Gothic" w:hAnsi="Century Gothic"/>
          <w:sz w:val="24"/>
          <w:szCs w:val="24"/>
        </w:rPr>
      </w:pPr>
    </w:p>
    <w:p w:rsidR="00674FDB" w:rsidRPr="00674FDB" w:rsidRDefault="00674FDB" w:rsidP="00674FDB">
      <w:pPr>
        <w:spacing w:after="0" w:line="240" w:lineRule="auto"/>
        <w:rPr>
          <w:rFonts w:ascii="Century Gothic" w:hAnsi="Century Gothic"/>
          <w:b/>
          <w:sz w:val="24"/>
          <w:szCs w:val="24"/>
        </w:rPr>
      </w:pPr>
      <w:r w:rsidRPr="00674FDB">
        <w:rPr>
          <w:rFonts w:ascii="Century Gothic" w:hAnsi="Century Gothic"/>
          <w:b/>
          <w:sz w:val="24"/>
          <w:szCs w:val="24"/>
        </w:rPr>
        <w:t>Barrier Number Two: "I am afraid that medical bills and time off of work will cause a financial hardship for a potential living donor"</w:t>
      </w:r>
    </w:p>
    <w:p w:rsidR="00674FDB" w:rsidRDefault="00674FDB" w:rsidP="00674FDB">
      <w:pPr>
        <w:spacing w:after="0" w:line="240" w:lineRule="auto"/>
        <w:rPr>
          <w:rFonts w:ascii="Century Gothic" w:hAnsi="Century Gothic"/>
          <w:sz w:val="24"/>
          <w:szCs w:val="24"/>
        </w:rPr>
      </w:pPr>
    </w:p>
    <w:p w:rsidR="00674FDB" w:rsidRPr="00674FDB" w:rsidRDefault="00674FDB" w:rsidP="00674FDB">
      <w:pPr>
        <w:spacing w:after="0" w:line="240" w:lineRule="auto"/>
        <w:rPr>
          <w:rFonts w:ascii="Century Gothic" w:hAnsi="Century Gothic"/>
          <w:sz w:val="24"/>
          <w:szCs w:val="24"/>
        </w:rPr>
      </w:pPr>
      <w:r w:rsidRPr="00674FDB">
        <w:rPr>
          <w:rFonts w:ascii="Century Gothic" w:hAnsi="Century Gothic"/>
          <w:sz w:val="24"/>
          <w:szCs w:val="24"/>
        </w:rPr>
        <w:t>Generally, if the donation is to a family member or friend, the recipient's insurance and/or Medicare will pay for testing and surgery expenses. However, the donor might be responsible for travel expenses (if the donor and recipient live in different towns/states) and follow-up care, in addition to lost wages from taking time off work.</w:t>
      </w:r>
    </w:p>
    <w:p w:rsidR="00674FDB" w:rsidRPr="00674FDB" w:rsidRDefault="00674FDB" w:rsidP="00674FDB">
      <w:pPr>
        <w:spacing w:after="0" w:line="240" w:lineRule="auto"/>
        <w:rPr>
          <w:rFonts w:ascii="Century Gothic" w:hAnsi="Century Gothic"/>
          <w:sz w:val="24"/>
          <w:szCs w:val="24"/>
        </w:rPr>
      </w:pPr>
    </w:p>
    <w:p w:rsidR="00674FDB" w:rsidRPr="00674FDB" w:rsidRDefault="00674FDB" w:rsidP="00674FDB">
      <w:pPr>
        <w:spacing w:after="0" w:line="240" w:lineRule="auto"/>
        <w:rPr>
          <w:rFonts w:ascii="Century Gothic" w:hAnsi="Century Gothic"/>
          <w:sz w:val="24"/>
          <w:szCs w:val="24"/>
        </w:rPr>
      </w:pPr>
      <w:r w:rsidRPr="00674FDB">
        <w:rPr>
          <w:rFonts w:ascii="Century Gothic" w:hAnsi="Century Gothic"/>
          <w:sz w:val="24"/>
          <w:szCs w:val="24"/>
        </w:rPr>
        <w:t>Because donors are never financially compensated, be sure to ask the financial counselor and/or social worker at the transplant center for assistance with these issues or any questions that you may have about the costs associated with donation.</w:t>
      </w:r>
    </w:p>
    <w:p w:rsidR="008164D8" w:rsidRPr="00A40031" w:rsidRDefault="00674FDB" w:rsidP="00674FDB">
      <w:pPr>
        <w:spacing w:after="0" w:line="240" w:lineRule="auto"/>
        <w:rPr>
          <w:rFonts w:ascii="Century Gothic" w:hAnsi="Century Gothic"/>
          <w:sz w:val="24"/>
          <w:szCs w:val="24"/>
        </w:rPr>
      </w:pPr>
      <w:r w:rsidRPr="00674FDB">
        <w:rPr>
          <w:rFonts w:ascii="Century Gothic" w:hAnsi="Century Gothic"/>
          <w:sz w:val="24"/>
          <w:szCs w:val="24"/>
        </w:rPr>
        <w:lastRenderedPageBreak/>
        <w:t>Donors may be eligible for sick leave, state disability</w:t>
      </w:r>
      <w:r>
        <w:rPr>
          <w:rFonts w:ascii="Century Gothic" w:hAnsi="Century Gothic"/>
          <w:sz w:val="24"/>
          <w:szCs w:val="24"/>
        </w:rPr>
        <w:t>,</w:t>
      </w:r>
      <w:r w:rsidRPr="00674FDB">
        <w:rPr>
          <w:rFonts w:ascii="Century Gothic" w:hAnsi="Century Gothic"/>
          <w:sz w:val="24"/>
          <w:szCs w:val="24"/>
        </w:rPr>
        <w:t xml:space="preserve"> and the Family and Medical Leave Act (FMLA). Some follow-up expenses</w:t>
      </w:r>
      <w:r>
        <w:rPr>
          <w:rFonts w:ascii="Century Gothic" w:hAnsi="Century Gothic"/>
          <w:sz w:val="24"/>
          <w:szCs w:val="24"/>
        </w:rPr>
        <w:t xml:space="preserve"> may also not be covered, so it i</w:t>
      </w:r>
      <w:r w:rsidRPr="00674FDB">
        <w:rPr>
          <w:rFonts w:ascii="Century Gothic" w:hAnsi="Century Gothic"/>
          <w:sz w:val="24"/>
          <w:szCs w:val="24"/>
        </w:rPr>
        <w:t xml:space="preserve">s important to discuss these matters with the specific transplant center. Also the National Living Donor Assistance Program provides financial assistance to those who want to donate an organ but are not able to afford the travel and living expenses associated with organ donation. </w:t>
      </w:r>
      <w:r w:rsidR="00945343">
        <w:rPr>
          <w:rFonts w:ascii="Century Gothic" w:hAnsi="Century Gothic"/>
          <w:sz w:val="24"/>
          <w:szCs w:val="24"/>
        </w:rPr>
        <w:t>You can</w:t>
      </w:r>
      <w:r w:rsidRPr="00674FDB">
        <w:rPr>
          <w:rFonts w:ascii="Century Gothic" w:hAnsi="Century Gothic"/>
          <w:sz w:val="24"/>
          <w:szCs w:val="24"/>
        </w:rPr>
        <w:t xml:space="preserve"> learn more about financial issues, </w:t>
      </w:r>
      <w:r w:rsidR="00945343">
        <w:rPr>
          <w:rFonts w:ascii="Century Gothic" w:hAnsi="Century Gothic"/>
          <w:sz w:val="24"/>
          <w:szCs w:val="24"/>
        </w:rPr>
        <w:t xml:space="preserve">by visiting the following NKF webpage: </w:t>
      </w:r>
    </w:p>
    <w:p w:rsidR="00674FDB" w:rsidRDefault="00E114F1" w:rsidP="00674FDB">
      <w:pPr>
        <w:spacing w:after="0" w:line="240" w:lineRule="auto"/>
        <w:rPr>
          <w:rFonts w:ascii="Century Gothic" w:hAnsi="Century Gothic"/>
          <w:sz w:val="24"/>
          <w:szCs w:val="24"/>
        </w:rPr>
      </w:pPr>
      <w:hyperlink r:id="rId7" w:history="1">
        <w:r w:rsidR="008164D8" w:rsidRPr="00CD5555">
          <w:rPr>
            <w:rStyle w:val="Hyperlink"/>
            <w:rFonts w:ascii="Century Gothic" w:hAnsi="Century Gothic"/>
            <w:sz w:val="24"/>
            <w:szCs w:val="24"/>
          </w:rPr>
          <w:t>www.kidney.org/transplantation/livingdonors/financial-insurance-issues</w:t>
        </w:r>
      </w:hyperlink>
    </w:p>
    <w:p w:rsidR="00945343" w:rsidRDefault="00945343" w:rsidP="00674FDB">
      <w:pPr>
        <w:spacing w:after="0" w:line="240" w:lineRule="auto"/>
        <w:rPr>
          <w:rFonts w:ascii="Century Gothic" w:hAnsi="Century Gothic"/>
          <w:sz w:val="24"/>
          <w:szCs w:val="24"/>
        </w:rPr>
      </w:pPr>
    </w:p>
    <w:p w:rsidR="00945343" w:rsidRPr="00945343" w:rsidRDefault="00945343" w:rsidP="00945343">
      <w:pPr>
        <w:spacing w:after="0" w:line="240" w:lineRule="auto"/>
        <w:rPr>
          <w:rFonts w:ascii="Century Gothic" w:hAnsi="Century Gothic"/>
          <w:b/>
          <w:sz w:val="24"/>
          <w:szCs w:val="24"/>
        </w:rPr>
      </w:pPr>
      <w:r w:rsidRPr="00945343">
        <w:rPr>
          <w:rFonts w:ascii="Century Gothic" w:hAnsi="Century Gothic"/>
          <w:b/>
          <w:sz w:val="24"/>
          <w:szCs w:val="24"/>
        </w:rPr>
        <w:t xml:space="preserve">Barrier Number </w:t>
      </w:r>
      <w:proofErr w:type="gramStart"/>
      <w:r w:rsidRPr="00945343">
        <w:rPr>
          <w:rFonts w:ascii="Century Gothic" w:hAnsi="Century Gothic"/>
          <w:b/>
          <w:sz w:val="24"/>
          <w:szCs w:val="24"/>
        </w:rPr>
        <w:t>Three</w:t>
      </w:r>
      <w:proofErr w:type="gramEnd"/>
      <w:r w:rsidRPr="00945343">
        <w:rPr>
          <w:rFonts w:ascii="Century Gothic" w:hAnsi="Century Gothic"/>
          <w:b/>
          <w:sz w:val="24"/>
          <w:szCs w:val="24"/>
        </w:rPr>
        <w:t>: "I do not like to ask anyone for anything"</w:t>
      </w:r>
    </w:p>
    <w:p w:rsidR="00945343" w:rsidRDefault="00945343" w:rsidP="00945343">
      <w:pPr>
        <w:spacing w:after="0" w:line="240" w:lineRule="auto"/>
        <w:rPr>
          <w:rFonts w:ascii="Century Gothic" w:hAnsi="Century Gothic"/>
          <w:sz w:val="24"/>
          <w:szCs w:val="24"/>
        </w:rPr>
      </w:pPr>
    </w:p>
    <w:p w:rsidR="00945343" w:rsidRPr="00945343" w:rsidRDefault="00945343" w:rsidP="00945343">
      <w:pPr>
        <w:spacing w:after="0" w:line="240" w:lineRule="auto"/>
        <w:rPr>
          <w:rFonts w:ascii="Century Gothic" w:hAnsi="Century Gothic"/>
          <w:sz w:val="24"/>
          <w:szCs w:val="24"/>
        </w:rPr>
      </w:pPr>
      <w:r w:rsidRPr="00945343">
        <w:rPr>
          <w:rFonts w:ascii="Century Gothic" w:hAnsi="Century Gothic"/>
          <w:sz w:val="24"/>
          <w:szCs w:val="24"/>
        </w:rPr>
        <w:t>Asking for help can be daunting to some, but you can start just by beginning to tell your story. This opens up the lines of communication.</w:t>
      </w:r>
    </w:p>
    <w:p w:rsidR="00945343" w:rsidRPr="00945343" w:rsidRDefault="00945343" w:rsidP="00945343">
      <w:pPr>
        <w:spacing w:after="0" w:line="240" w:lineRule="auto"/>
        <w:rPr>
          <w:rFonts w:ascii="Century Gothic" w:hAnsi="Century Gothic"/>
          <w:sz w:val="24"/>
          <w:szCs w:val="24"/>
        </w:rPr>
      </w:pPr>
    </w:p>
    <w:p w:rsidR="00945343" w:rsidRPr="00945343" w:rsidRDefault="00945343" w:rsidP="00945343">
      <w:pPr>
        <w:spacing w:after="0" w:line="240" w:lineRule="auto"/>
        <w:rPr>
          <w:rFonts w:ascii="Century Gothic" w:hAnsi="Century Gothic"/>
          <w:sz w:val="24"/>
          <w:szCs w:val="24"/>
        </w:rPr>
      </w:pPr>
      <w:r w:rsidRPr="00945343">
        <w:rPr>
          <w:rFonts w:ascii="Century Gothic" w:hAnsi="Century Gothic"/>
          <w:sz w:val="24"/>
          <w:szCs w:val="24"/>
        </w:rPr>
        <w:t xml:space="preserve">Many people in your circle may not know about your condition or that being a living kidney donor is even an option. By starting a dialogue and educating those around you, you may find that there are many individuals who will </w:t>
      </w:r>
      <w:r w:rsidRPr="00945343">
        <w:rPr>
          <w:rFonts w:ascii="Century Gothic" w:hAnsi="Century Gothic"/>
          <w:i/>
          <w:sz w:val="24"/>
          <w:szCs w:val="24"/>
        </w:rPr>
        <w:t>ask you</w:t>
      </w:r>
      <w:r w:rsidRPr="00945343">
        <w:rPr>
          <w:rFonts w:ascii="Century Gothic" w:hAnsi="Century Gothic"/>
          <w:sz w:val="24"/>
          <w:szCs w:val="24"/>
        </w:rPr>
        <w:t xml:space="preserve"> how they can help.</w:t>
      </w:r>
    </w:p>
    <w:p w:rsidR="00945343" w:rsidRPr="00945343" w:rsidRDefault="00945343" w:rsidP="00945343">
      <w:pPr>
        <w:spacing w:after="0" w:line="240" w:lineRule="auto"/>
        <w:rPr>
          <w:rFonts w:ascii="Century Gothic" w:hAnsi="Century Gothic"/>
          <w:sz w:val="24"/>
          <w:szCs w:val="24"/>
        </w:rPr>
      </w:pPr>
    </w:p>
    <w:p w:rsidR="00945343" w:rsidRDefault="00945343" w:rsidP="00945343">
      <w:pPr>
        <w:spacing w:after="0" w:line="240" w:lineRule="auto"/>
        <w:rPr>
          <w:rFonts w:ascii="Century Gothic" w:hAnsi="Century Gothic"/>
          <w:sz w:val="24"/>
          <w:szCs w:val="24"/>
        </w:rPr>
      </w:pPr>
      <w:r w:rsidRPr="00945343">
        <w:rPr>
          <w:rFonts w:ascii="Century Gothic" w:hAnsi="Century Gothic"/>
          <w:sz w:val="24"/>
          <w:szCs w:val="24"/>
        </w:rPr>
        <w:t>Ask your family and frie</w:t>
      </w:r>
      <w:r>
        <w:rPr>
          <w:rFonts w:ascii="Century Gothic" w:hAnsi="Century Gothic"/>
          <w:sz w:val="24"/>
          <w:szCs w:val="24"/>
        </w:rPr>
        <w:t>nds to help spread the word. It i</w:t>
      </w:r>
      <w:r w:rsidRPr="00945343">
        <w:rPr>
          <w:rFonts w:ascii="Century Gothic" w:hAnsi="Century Gothic"/>
          <w:sz w:val="24"/>
          <w:szCs w:val="24"/>
        </w:rPr>
        <w:t xml:space="preserve">s important to keep your options </w:t>
      </w:r>
      <w:proofErr w:type="gramStart"/>
      <w:r w:rsidRPr="00945343">
        <w:rPr>
          <w:rFonts w:ascii="Century Gothic" w:hAnsi="Century Gothic"/>
          <w:sz w:val="24"/>
          <w:szCs w:val="24"/>
        </w:rPr>
        <w:t>open</w:t>
      </w:r>
      <w:proofErr w:type="gramEnd"/>
      <w:r w:rsidRPr="00945343">
        <w:rPr>
          <w:rFonts w:ascii="Century Gothic" w:hAnsi="Century Gothic"/>
          <w:sz w:val="24"/>
          <w:szCs w:val="24"/>
        </w:rPr>
        <w:t xml:space="preserve"> as you never know when a potential donor is going to walk through the door!</w:t>
      </w:r>
    </w:p>
    <w:p w:rsidR="00945343" w:rsidRDefault="00945343" w:rsidP="00945343">
      <w:pPr>
        <w:spacing w:after="0" w:line="240" w:lineRule="auto"/>
        <w:rPr>
          <w:rFonts w:ascii="Century Gothic" w:hAnsi="Century Gothic"/>
          <w:sz w:val="24"/>
          <w:szCs w:val="24"/>
        </w:rPr>
      </w:pPr>
    </w:p>
    <w:p w:rsidR="00945343" w:rsidRPr="00945343" w:rsidRDefault="00A40031" w:rsidP="00945343">
      <w:pPr>
        <w:spacing w:after="0" w:line="240" w:lineRule="auto"/>
        <w:rPr>
          <w:rFonts w:ascii="Century Gothic" w:hAnsi="Century Gothic"/>
          <w:b/>
          <w:sz w:val="20"/>
          <w:szCs w:val="20"/>
        </w:rPr>
      </w:pPr>
      <w:r>
        <w:rPr>
          <w:rFonts w:ascii="Century Gothic" w:hAnsi="Century Gothic"/>
          <w:b/>
          <w:sz w:val="20"/>
          <w:szCs w:val="20"/>
        </w:rPr>
        <w:t>Source</w:t>
      </w:r>
      <w:r w:rsidR="00945343" w:rsidRPr="00945343">
        <w:rPr>
          <w:rFonts w:ascii="Century Gothic" w:hAnsi="Century Gothic"/>
          <w:b/>
          <w:sz w:val="20"/>
          <w:szCs w:val="20"/>
        </w:rPr>
        <w:t xml:space="preserve">: </w:t>
      </w:r>
    </w:p>
    <w:p w:rsidR="00945343" w:rsidRPr="008164D8" w:rsidRDefault="00945343" w:rsidP="00945343">
      <w:pPr>
        <w:spacing w:after="0" w:line="240" w:lineRule="auto"/>
        <w:rPr>
          <w:rFonts w:ascii="Century Gothic" w:hAnsi="Century Gothic"/>
          <w:sz w:val="12"/>
          <w:szCs w:val="12"/>
        </w:rPr>
      </w:pPr>
    </w:p>
    <w:p w:rsidR="00945343" w:rsidRPr="00945343" w:rsidRDefault="00945343" w:rsidP="00945343">
      <w:pPr>
        <w:spacing w:after="0" w:line="240" w:lineRule="auto"/>
        <w:rPr>
          <w:rFonts w:ascii="Century Gothic" w:hAnsi="Century Gothic"/>
          <w:sz w:val="20"/>
          <w:szCs w:val="20"/>
        </w:rPr>
      </w:pPr>
      <w:r w:rsidRPr="00945343">
        <w:rPr>
          <w:rFonts w:ascii="Century Gothic" w:hAnsi="Century Gothic"/>
          <w:sz w:val="20"/>
          <w:szCs w:val="20"/>
        </w:rPr>
        <w:t>National Kidney Foundation Newsletter</w:t>
      </w:r>
    </w:p>
    <w:p w:rsidR="00945343" w:rsidRPr="00945343" w:rsidRDefault="00E114F1" w:rsidP="00945343">
      <w:pPr>
        <w:spacing w:after="0" w:line="240" w:lineRule="auto"/>
        <w:rPr>
          <w:rFonts w:ascii="Century Gothic" w:hAnsi="Century Gothic"/>
          <w:sz w:val="20"/>
          <w:szCs w:val="20"/>
        </w:rPr>
      </w:pPr>
      <w:hyperlink r:id="rId8" w:history="1">
        <w:r w:rsidR="00945343" w:rsidRPr="00945343">
          <w:rPr>
            <w:rStyle w:val="Hyperlink"/>
            <w:rFonts w:ascii="Century Gothic" w:hAnsi="Century Gothic"/>
            <w:sz w:val="20"/>
            <w:szCs w:val="20"/>
          </w:rPr>
          <w:t>www.kidney.org/newsletter/top-3-reasons-people-are-afraid-to-ask-kidney%E2%80%94and-how-to-overcome-them</w:t>
        </w:r>
      </w:hyperlink>
      <w:r w:rsidR="00945343" w:rsidRPr="00945343">
        <w:rPr>
          <w:rFonts w:ascii="Century Gothic" w:hAnsi="Century Gothic"/>
          <w:sz w:val="20"/>
          <w:szCs w:val="20"/>
        </w:rPr>
        <w:t xml:space="preserve"> </w:t>
      </w:r>
      <w:bookmarkStart w:id="0" w:name="_GoBack"/>
      <w:bookmarkEnd w:id="0"/>
    </w:p>
    <w:sectPr w:rsidR="00945343" w:rsidRPr="00945343" w:rsidSect="00674FDB">
      <w:foot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4FDB" w:rsidRDefault="00674FDB" w:rsidP="00674FDB">
      <w:pPr>
        <w:spacing w:after="0" w:line="240" w:lineRule="auto"/>
      </w:pPr>
      <w:r>
        <w:separator/>
      </w:r>
    </w:p>
  </w:endnote>
  <w:endnote w:type="continuationSeparator" w:id="0">
    <w:p w:rsidR="00674FDB" w:rsidRDefault="00674FDB" w:rsidP="00674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entury Gothic" w:hAnsi="Century Gothic"/>
        <w:sz w:val="16"/>
        <w:szCs w:val="16"/>
      </w:rPr>
      <w:id w:val="-1071418553"/>
      <w:docPartObj>
        <w:docPartGallery w:val="Page Numbers (Bottom of Page)"/>
        <w:docPartUnique/>
      </w:docPartObj>
    </w:sdtPr>
    <w:sdtContent>
      <w:sdt>
        <w:sdtPr>
          <w:rPr>
            <w:rFonts w:ascii="Century Gothic" w:hAnsi="Century Gothic"/>
            <w:sz w:val="16"/>
            <w:szCs w:val="16"/>
          </w:rPr>
          <w:id w:val="1728636285"/>
          <w:docPartObj>
            <w:docPartGallery w:val="Page Numbers (Top of Page)"/>
            <w:docPartUnique/>
          </w:docPartObj>
        </w:sdtPr>
        <w:sdtContent>
          <w:p w:rsidR="00A40031" w:rsidRPr="00A40031" w:rsidRDefault="00A40031" w:rsidP="00A40031">
            <w:pPr>
              <w:pStyle w:val="Footer"/>
              <w:jc w:val="center"/>
              <w:rPr>
                <w:rFonts w:ascii="Century Gothic" w:hAnsi="Century Gothic"/>
                <w:bCs/>
                <w:sz w:val="24"/>
                <w:szCs w:val="24"/>
              </w:rPr>
            </w:pPr>
            <w:r w:rsidRPr="00A40031">
              <w:rPr>
                <w:rFonts w:ascii="Century Gothic" w:hAnsi="Century Gothic"/>
                <w:sz w:val="24"/>
                <w:szCs w:val="24"/>
              </w:rPr>
              <w:t xml:space="preserve">Page </w:t>
            </w:r>
            <w:r w:rsidRPr="00A40031">
              <w:rPr>
                <w:rFonts w:ascii="Century Gothic" w:hAnsi="Century Gothic"/>
                <w:bCs/>
                <w:sz w:val="24"/>
                <w:szCs w:val="24"/>
              </w:rPr>
              <w:fldChar w:fldCharType="begin"/>
            </w:r>
            <w:r w:rsidRPr="00A40031">
              <w:rPr>
                <w:rFonts w:ascii="Century Gothic" w:hAnsi="Century Gothic"/>
                <w:bCs/>
                <w:sz w:val="24"/>
                <w:szCs w:val="24"/>
              </w:rPr>
              <w:instrText xml:space="preserve"> PAGE </w:instrText>
            </w:r>
            <w:r w:rsidRPr="00A40031">
              <w:rPr>
                <w:rFonts w:ascii="Century Gothic" w:hAnsi="Century Gothic"/>
                <w:bCs/>
                <w:sz w:val="24"/>
                <w:szCs w:val="24"/>
              </w:rPr>
              <w:fldChar w:fldCharType="separate"/>
            </w:r>
            <w:r w:rsidR="00E114F1">
              <w:rPr>
                <w:rFonts w:ascii="Century Gothic" w:hAnsi="Century Gothic"/>
                <w:bCs/>
                <w:noProof/>
                <w:sz w:val="24"/>
                <w:szCs w:val="24"/>
              </w:rPr>
              <w:t>2</w:t>
            </w:r>
            <w:r w:rsidRPr="00A40031">
              <w:rPr>
                <w:rFonts w:ascii="Century Gothic" w:hAnsi="Century Gothic"/>
                <w:bCs/>
                <w:sz w:val="24"/>
                <w:szCs w:val="24"/>
              </w:rPr>
              <w:fldChar w:fldCharType="end"/>
            </w:r>
            <w:r w:rsidRPr="00A40031">
              <w:rPr>
                <w:rFonts w:ascii="Century Gothic" w:hAnsi="Century Gothic"/>
                <w:sz w:val="24"/>
                <w:szCs w:val="24"/>
              </w:rPr>
              <w:t xml:space="preserve"> of </w:t>
            </w:r>
            <w:r w:rsidRPr="00A40031">
              <w:rPr>
                <w:rFonts w:ascii="Century Gothic" w:hAnsi="Century Gothic"/>
                <w:bCs/>
                <w:sz w:val="24"/>
                <w:szCs w:val="24"/>
              </w:rPr>
              <w:fldChar w:fldCharType="begin"/>
            </w:r>
            <w:r w:rsidRPr="00A40031">
              <w:rPr>
                <w:rFonts w:ascii="Century Gothic" w:hAnsi="Century Gothic"/>
                <w:bCs/>
                <w:sz w:val="24"/>
                <w:szCs w:val="24"/>
              </w:rPr>
              <w:instrText xml:space="preserve"> NUMPAGES  </w:instrText>
            </w:r>
            <w:r w:rsidRPr="00A40031">
              <w:rPr>
                <w:rFonts w:ascii="Century Gothic" w:hAnsi="Century Gothic"/>
                <w:bCs/>
                <w:sz w:val="24"/>
                <w:szCs w:val="24"/>
              </w:rPr>
              <w:fldChar w:fldCharType="separate"/>
            </w:r>
            <w:r w:rsidR="00E114F1">
              <w:rPr>
                <w:rFonts w:ascii="Century Gothic" w:hAnsi="Century Gothic"/>
                <w:bCs/>
                <w:noProof/>
                <w:sz w:val="24"/>
                <w:szCs w:val="24"/>
              </w:rPr>
              <w:t>2</w:t>
            </w:r>
            <w:r w:rsidRPr="00A40031">
              <w:rPr>
                <w:rFonts w:ascii="Century Gothic" w:hAnsi="Century Gothic"/>
                <w:bCs/>
                <w:sz w:val="24"/>
                <w:szCs w:val="24"/>
              </w:rPr>
              <w:fldChar w:fldCharType="end"/>
            </w:r>
          </w:p>
          <w:p w:rsidR="00A40031" w:rsidRPr="00A40031" w:rsidRDefault="00A40031" w:rsidP="00A40031">
            <w:pPr>
              <w:pStyle w:val="Footer"/>
              <w:jc w:val="right"/>
              <w:rPr>
                <w:rFonts w:ascii="Century Gothic" w:hAnsi="Century Gothic"/>
                <w:sz w:val="16"/>
                <w:szCs w:val="16"/>
              </w:rPr>
            </w:pPr>
            <w:r>
              <w:rPr>
                <w:rFonts w:ascii="Century Gothic" w:hAnsi="Century Gothic"/>
                <w:sz w:val="16"/>
                <w:szCs w:val="16"/>
              </w:rPr>
              <w:t>Last Updated by Katrina 8/18/20</w:t>
            </w:r>
          </w:p>
          <w:p w:rsidR="00A40031" w:rsidRPr="00A40031" w:rsidRDefault="00A40031" w:rsidP="00A40031">
            <w:pPr>
              <w:pStyle w:val="Footer"/>
              <w:jc w:val="right"/>
              <w:rPr>
                <w:rFonts w:ascii="Century Gothic" w:hAnsi="Century Gothic"/>
                <w:sz w:val="16"/>
                <w:szCs w:val="16"/>
              </w:rPr>
            </w:pPr>
          </w:p>
        </w:sdtContent>
      </w:sdt>
    </w:sdtContent>
  </w:sdt>
  <w:p w:rsidR="00A40031" w:rsidRPr="00A40031" w:rsidRDefault="00A40031" w:rsidP="00A40031">
    <w:pPr>
      <w:pStyle w:val="Footer"/>
      <w:jc w:val="right"/>
      <w:rPr>
        <w:rFonts w:ascii="Century Gothic" w:hAnsi="Century Gothic"/>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4FDB" w:rsidRDefault="00674FDB" w:rsidP="00674FDB">
      <w:pPr>
        <w:spacing w:after="0" w:line="240" w:lineRule="auto"/>
      </w:pPr>
      <w:r>
        <w:separator/>
      </w:r>
    </w:p>
  </w:footnote>
  <w:footnote w:type="continuationSeparator" w:id="0">
    <w:p w:rsidR="00674FDB" w:rsidRDefault="00674FDB" w:rsidP="00674F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4FDB" w:rsidRDefault="00674FDB">
    <w:pPr>
      <w:pStyle w:val="Header"/>
    </w:pPr>
    <w:r>
      <w:rPr>
        <w:noProof/>
      </w:rPr>
      <w:drawing>
        <wp:anchor distT="0" distB="0" distL="114300" distR="114300" simplePos="0" relativeHeight="251659264" behindDoc="0" locked="0" layoutInCell="1" allowOverlap="1" wp14:anchorId="0B73DEDD" wp14:editId="77396CF8">
          <wp:simplePos x="0" y="0"/>
          <wp:positionH relativeFrom="margin">
            <wp:align>center</wp:align>
          </wp:positionH>
          <wp:positionV relativeFrom="paragraph">
            <wp:posOffset>47625</wp:posOffset>
          </wp:positionV>
          <wp:extent cx="1866900" cy="770255"/>
          <wp:effectExtent l="0" t="0" r="0" b="0"/>
          <wp:wrapSquare wrapText="bothSides"/>
          <wp:docPr id="1" name="Picture 1" descr="Image result for national kidney found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national kidney foundatio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77025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FDB"/>
    <w:rsid w:val="002E728A"/>
    <w:rsid w:val="00597C97"/>
    <w:rsid w:val="00674FDB"/>
    <w:rsid w:val="008164D8"/>
    <w:rsid w:val="00945343"/>
    <w:rsid w:val="00A40031"/>
    <w:rsid w:val="00E114F1"/>
    <w:rsid w:val="00E77C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60CBB"/>
  <w15:chartTrackingRefBased/>
  <w15:docId w15:val="{1DCAE281-8EBA-476C-B683-75644D286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4F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4FDB"/>
  </w:style>
  <w:style w:type="paragraph" w:styleId="Footer">
    <w:name w:val="footer"/>
    <w:basedOn w:val="Normal"/>
    <w:link w:val="FooterChar"/>
    <w:uiPriority w:val="99"/>
    <w:unhideWhenUsed/>
    <w:rsid w:val="00674F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FDB"/>
  </w:style>
  <w:style w:type="character" w:styleId="Hyperlink">
    <w:name w:val="Hyperlink"/>
    <w:basedOn w:val="DefaultParagraphFont"/>
    <w:uiPriority w:val="99"/>
    <w:unhideWhenUsed/>
    <w:rsid w:val="00674FD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1823103">
      <w:bodyDiv w:val="1"/>
      <w:marLeft w:val="0"/>
      <w:marRight w:val="0"/>
      <w:marTop w:val="0"/>
      <w:marBottom w:val="0"/>
      <w:divBdr>
        <w:top w:val="none" w:sz="0" w:space="0" w:color="auto"/>
        <w:left w:val="none" w:sz="0" w:space="0" w:color="auto"/>
        <w:bottom w:val="none" w:sz="0" w:space="0" w:color="auto"/>
        <w:right w:val="none" w:sz="0" w:space="0" w:color="auto"/>
      </w:divBdr>
      <w:divsChild>
        <w:div w:id="7603720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idney.org/newsletter/top-3-reasons-people-are-afraid-to-ask-kidney%E2%80%94and-how-to-overcome-them" TargetMode="External"/><Relationship Id="rId3" Type="http://schemas.openxmlformats.org/officeDocument/2006/relationships/webSettings" Target="webSettings.xml"/><Relationship Id="rId7" Type="http://schemas.openxmlformats.org/officeDocument/2006/relationships/hyperlink" Target="http://www.kidney.org/transplantation/livingdonors/financial-insurance-issues"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kidney.org/transplantation/livingdonors/the-surgery"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550</Words>
  <Characters>3138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OHSU</Company>
  <LinksUpToDate>false</LinksUpToDate>
  <CharactersWithSpaces>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Katrina Liukko</dc:creator>
  <cp:keywords/>
  <dc:description/>
  <cp:lastModifiedBy>Katrina Liukko</cp:lastModifiedBy>
  <cp:revision>3</cp:revision>
  <cp:lastPrinted>2020-08-18T17:46:00Z</cp:lastPrinted>
  <dcterms:created xsi:type="dcterms:W3CDTF">2020-08-18T17:45:00Z</dcterms:created>
  <dcterms:modified xsi:type="dcterms:W3CDTF">2020-08-18T17:46:00Z</dcterms:modified>
</cp:coreProperties>
</file>