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4103" w:rsidRPr="00DF509A" w:rsidRDefault="00D12338" w:rsidP="00BF5282">
      <w:pPr>
        <w:spacing w:after="0" w:line="240" w:lineRule="auto"/>
        <w:jc w:val="center"/>
        <w:rPr>
          <w:rFonts w:ascii="Bauhaus 93" w:hAnsi="Bauhaus 93"/>
          <w:b/>
          <w:sz w:val="36"/>
          <w:szCs w:val="36"/>
        </w:rPr>
      </w:pPr>
      <w:r>
        <w:rPr>
          <w:rFonts w:ascii="Bauhaus 93" w:hAnsi="Bauhaus 93"/>
          <w:b/>
          <w:noProof/>
          <w:sz w:val="36"/>
          <w:szCs w:val="36"/>
        </w:rPr>
        <w:drawing>
          <wp:anchor distT="0" distB="0" distL="114300" distR="114300" simplePos="0" relativeHeight="251658240" behindDoc="0" locked="0" layoutInCell="1" allowOverlap="1">
            <wp:simplePos x="0" y="0"/>
            <wp:positionH relativeFrom="column">
              <wp:posOffset>1911350</wp:posOffset>
            </wp:positionH>
            <wp:positionV relativeFrom="paragraph">
              <wp:posOffset>2540</wp:posOffset>
            </wp:positionV>
            <wp:extent cx="2116455" cy="984250"/>
            <wp:effectExtent l="0" t="0" r="0" b="635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titled design(2).png"/>
                    <pic:cNvPicPr/>
                  </pic:nvPicPr>
                  <pic:blipFill rotWithShape="1">
                    <a:blip r:embed="rId6">
                      <a:extLst>
                        <a:ext uri="{28A0092B-C50C-407E-A947-70E740481C1C}">
                          <a14:useLocalDpi xmlns:a14="http://schemas.microsoft.com/office/drawing/2010/main" val="0"/>
                        </a:ext>
                      </a:extLst>
                    </a:blip>
                    <a:srcRect l="5201" t="29071" r="5321" b="29324"/>
                    <a:stretch/>
                  </pic:blipFill>
                  <pic:spPr bwMode="auto">
                    <a:xfrm>
                      <a:off x="0" y="0"/>
                      <a:ext cx="2116455" cy="984250"/>
                    </a:xfrm>
                    <a:prstGeom prst="rect">
                      <a:avLst/>
                    </a:prstGeom>
                    <a:ln>
                      <a:noFill/>
                    </a:ln>
                    <a:extLst>
                      <a:ext uri="{53640926-AAD7-44D8-BBD7-CCE9431645EC}">
                        <a14:shadowObscured xmlns:a14="http://schemas.microsoft.com/office/drawing/2010/main"/>
                      </a:ext>
                    </a:extLst>
                  </pic:spPr>
                </pic:pic>
              </a:graphicData>
            </a:graphic>
          </wp:anchor>
        </w:drawing>
      </w:r>
      <w:r w:rsidR="00BF4103" w:rsidRPr="00DF509A">
        <w:rPr>
          <w:rFonts w:ascii="Bauhaus 93" w:hAnsi="Bauhaus 93"/>
          <w:b/>
          <w:sz w:val="36"/>
          <w:szCs w:val="36"/>
        </w:rPr>
        <w:t>Living Kidney Donation</w:t>
      </w:r>
      <w:r w:rsidR="00BF5282" w:rsidRPr="00DF509A">
        <w:rPr>
          <w:rFonts w:ascii="Bauhaus 93" w:hAnsi="Bauhaus 93"/>
          <w:b/>
          <w:sz w:val="36"/>
          <w:szCs w:val="36"/>
        </w:rPr>
        <w:t xml:space="preserve"> </w:t>
      </w:r>
      <w:r w:rsidR="00BF4103" w:rsidRPr="00DF509A">
        <w:rPr>
          <w:rFonts w:ascii="Bauhaus 93" w:hAnsi="Bauhaus 93"/>
          <w:b/>
          <w:sz w:val="36"/>
          <w:szCs w:val="36"/>
        </w:rPr>
        <w:t xml:space="preserve">Myths &amp; </w:t>
      </w:r>
      <w:r w:rsidR="00DF509A" w:rsidRPr="00DF509A">
        <w:rPr>
          <w:rFonts w:ascii="Bauhaus 93" w:hAnsi="Bauhaus 93"/>
          <w:b/>
          <w:sz w:val="36"/>
          <w:szCs w:val="36"/>
        </w:rPr>
        <w:t>Facts</w:t>
      </w:r>
    </w:p>
    <w:p w:rsidR="00DF509A" w:rsidRPr="00DF509A" w:rsidRDefault="00DF509A" w:rsidP="00BF4103">
      <w:pPr>
        <w:spacing w:after="0" w:line="240" w:lineRule="auto"/>
        <w:rPr>
          <w:rFonts w:ascii="Century Gothic" w:hAnsi="Century Gothic"/>
        </w:rPr>
      </w:pPr>
    </w:p>
    <w:p w:rsidR="00BF4103" w:rsidRPr="009455AA" w:rsidRDefault="00BF4103" w:rsidP="00BF4103">
      <w:pPr>
        <w:spacing w:after="0" w:line="240" w:lineRule="auto"/>
        <w:rPr>
          <w:rFonts w:ascii="Century Gothic" w:hAnsi="Century Gothic"/>
        </w:rPr>
      </w:pPr>
      <w:r w:rsidRPr="009455AA">
        <w:rPr>
          <w:rFonts w:ascii="Century Gothic" w:hAnsi="Century Gothic"/>
        </w:rPr>
        <w:t xml:space="preserve">There are a lot of myths and misconceptions out there about living </w:t>
      </w:r>
      <w:r w:rsidR="00D12338">
        <w:rPr>
          <w:rFonts w:ascii="Century Gothic" w:hAnsi="Century Gothic"/>
        </w:rPr>
        <w:t xml:space="preserve">kidney </w:t>
      </w:r>
      <w:r w:rsidRPr="009455AA">
        <w:rPr>
          <w:rFonts w:ascii="Century Gothic" w:hAnsi="Century Gothic"/>
        </w:rPr>
        <w:t>donat</w:t>
      </w:r>
      <w:r w:rsidR="009455AA" w:rsidRPr="009455AA">
        <w:rPr>
          <w:rFonts w:ascii="Century Gothic" w:hAnsi="Century Gothic"/>
        </w:rPr>
        <w:t>ion. Because it is a minimally discussed topic</w:t>
      </w:r>
      <w:r w:rsidRPr="009455AA">
        <w:rPr>
          <w:rFonts w:ascii="Century Gothic" w:hAnsi="Century Gothic"/>
        </w:rPr>
        <w:t>, misinform</w:t>
      </w:r>
      <w:r w:rsidR="009455AA" w:rsidRPr="009455AA">
        <w:rPr>
          <w:rFonts w:ascii="Century Gothic" w:hAnsi="Century Gothic"/>
        </w:rPr>
        <w:t>ation can keep people from becoming</w:t>
      </w:r>
      <w:r w:rsidRPr="009455AA">
        <w:rPr>
          <w:rFonts w:ascii="Century Gothic" w:hAnsi="Century Gothic"/>
        </w:rPr>
        <w:t xml:space="preserve"> a living donor. Knowledge is </w:t>
      </w:r>
      <w:r w:rsidR="009455AA" w:rsidRPr="009455AA">
        <w:rPr>
          <w:rFonts w:ascii="Century Gothic" w:hAnsi="Century Gothic"/>
        </w:rPr>
        <w:t xml:space="preserve">power, so be prepared with clarifying </w:t>
      </w:r>
      <w:r w:rsidRPr="009455AA">
        <w:rPr>
          <w:rFonts w:ascii="Century Gothic" w:hAnsi="Century Gothic"/>
        </w:rPr>
        <w:t>facts to share with people who have questions.</w:t>
      </w:r>
    </w:p>
    <w:p w:rsidR="00630897" w:rsidRPr="009455AA" w:rsidRDefault="00630897" w:rsidP="00BF4103">
      <w:pPr>
        <w:spacing w:after="0" w:line="240" w:lineRule="auto"/>
        <w:rPr>
          <w:rFonts w:ascii="Century Gothic" w:hAnsi="Century Gothic"/>
        </w:rPr>
      </w:pPr>
    </w:p>
    <w:p w:rsidR="00B643E2" w:rsidRPr="00630897" w:rsidRDefault="00B643E2" w:rsidP="00BF4103">
      <w:pPr>
        <w:spacing w:after="0" w:line="240" w:lineRule="auto"/>
      </w:pPr>
      <w:r w:rsidRPr="009455AA">
        <w:rPr>
          <w:rFonts w:ascii="Bauhaus 93" w:hAnsi="Bauhaus 93"/>
          <w:sz w:val="28"/>
          <w:szCs w:val="28"/>
        </w:rPr>
        <w:t>Myth:</w:t>
      </w:r>
      <w:r w:rsidRPr="00630897">
        <w:t xml:space="preserve"> </w:t>
      </w:r>
      <w:r w:rsidRPr="009455AA">
        <w:rPr>
          <w:rFonts w:ascii="Century Gothic" w:hAnsi="Century Gothic"/>
        </w:rPr>
        <w:t>You need both of your kidneys to live.</w:t>
      </w:r>
    </w:p>
    <w:p w:rsidR="00B643E2" w:rsidRDefault="00B643E2" w:rsidP="00BF4103">
      <w:pPr>
        <w:spacing w:after="0" w:line="240" w:lineRule="auto"/>
        <w:rPr>
          <w:rFonts w:ascii="Century Gothic" w:hAnsi="Century Gothic"/>
        </w:rPr>
      </w:pPr>
      <w:r w:rsidRPr="009455AA">
        <w:rPr>
          <w:rFonts w:ascii="Bauhaus 93" w:hAnsi="Bauhaus 93"/>
          <w:sz w:val="28"/>
          <w:szCs w:val="28"/>
        </w:rPr>
        <w:t>Fact:</w:t>
      </w:r>
      <w:r w:rsidRPr="00630897">
        <w:t xml:space="preserve"> </w:t>
      </w:r>
      <w:r w:rsidRPr="009455AA">
        <w:rPr>
          <w:rFonts w:ascii="Century Gothic" w:hAnsi="Century Gothic"/>
        </w:rPr>
        <w:t>Healthy living donors who are cleared to donate do not have a decreased life expectancy after donation. In fact, about one in 750 people are born with only one kidney and oftentimes don’t even know it because it has no impact on their life or life expectancy.</w:t>
      </w:r>
    </w:p>
    <w:p w:rsidR="00496F7B" w:rsidRDefault="00496F7B" w:rsidP="00BF4103">
      <w:pPr>
        <w:spacing w:after="0" w:line="240" w:lineRule="auto"/>
        <w:rPr>
          <w:rFonts w:ascii="Century Gothic" w:hAnsi="Century Gothic"/>
        </w:rPr>
      </w:pPr>
    </w:p>
    <w:p w:rsidR="00496F7B" w:rsidRPr="00DF509A" w:rsidRDefault="00496F7B" w:rsidP="00496F7B">
      <w:pPr>
        <w:spacing w:after="0" w:line="240" w:lineRule="auto"/>
        <w:rPr>
          <w:rFonts w:ascii="Century Gothic" w:hAnsi="Century Gothic"/>
        </w:rPr>
      </w:pPr>
      <w:r w:rsidRPr="00DF509A">
        <w:rPr>
          <w:rFonts w:ascii="Bauhaus 93" w:hAnsi="Bauhaus 93"/>
          <w:sz w:val="28"/>
          <w:szCs w:val="28"/>
        </w:rPr>
        <w:t>Myth:</w:t>
      </w:r>
      <w:r w:rsidRPr="00DF509A">
        <w:rPr>
          <w:rFonts w:ascii="Century Gothic" w:hAnsi="Century Gothic"/>
        </w:rPr>
        <w:t xml:space="preserve"> Living donors have long recovery periods.</w:t>
      </w:r>
    </w:p>
    <w:p w:rsidR="00496F7B" w:rsidRDefault="00496F7B" w:rsidP="00496F7B">
      <w:pPr>
        <w:spacing w:after="0" w:line="240" w:lineRule="auto"/>
        <w:rPr>
          <w:rFonts w:ascii="Century Gothic" w:hAnsi="Century Gothic"/>
        </w:rPr>
      </w:pPr>
      <w:r w:rsidRPr="00DF509A">
        <w:rPr>
          <w:rFonts w:ascii="Bauhaus 93" w:hAnsi="Bauhaus 93"/>
          <w:sz w:val="28"/>
          <w:szCs w:val="28"/>
        </w:rPr>
        <w:lastRenderedPageBreak/>
        <w:t>Fact:</w:t>
      </w:r>
      <w:r w:rsidRPr="00DF509A">
        <w:rPr>
          <w:rFonts w:ascii="Century Gothic" w:hAnsi="Century Gothic"/>
        </w:rPr>
        <w:t xml:space="preserve"> Usually donors only spend a couple of days in the hospital, and then approximately 4-6 weeks in recovery. There are usually only 2 weeks of heavily restricted activity. Most donors return to work 2-8 weeks after donation (depending on their job).</w:t>
      </w:r>
    </w:p>
    <w:p w:rsidR="00EE02C7" w:rsidRPr="00EE02C7" w:rsidRDefault="00EE02C7" w:rsidP="00EE02C7">
      <w:pPr>
        <w:spacing w:after="0" w:line="240" w:lineRule="auto"/>
        <w:rPr>
          <w:rFonts w:ascii="Bauhaus 93" w:hAnsi="Bauhaus 93"/>
          <w:szCs w:val="28"/>
        </w:rPr>
      </w:pPr>
    </w:p>
    <w:p w:rsidR="00EE02C7" w:rsidRPr="00DF509A" w:rsidRDefault="00EE02C7" w:rsidP="00EE02C7">
      <w:pPr>
        <w:spacing w:after="0" w:line="240" w:lineRule="auto"/>
        <w:rPr>
          <w:rFonts w:ascii="Century Gothic" w:hAnsi="Century Gothic"/>
        </w:rPr>
      </w:pPr>
      <w:r w:rsidRPr="00DF509A">
        <w:rPr>
          <w:rFonts w:ascii="Bauhaus 93" w:hAnsi="Bauhaus 93"/>
          <w:sz w:val="28"/>
          <w:szCs w:val="28"/>
        </w:rPr>
        <w:t>Myth:</w:t>
      </w:r>
      <w:r w:rsidRPr="00DF509A">
        <w:rPr>
          <w:rFonts w:ascii="Century Gothic" w:hAnsi="Century Gothic"/>
        </w:rPr>
        <w:t xml:space="preserve"> </w:t>
      </w:r>
      <w:r>
        <w:rPr>
          <w:rFonts w:ascii="Century Gothic" w:hAnsi="Century Gothic"/>
        </w:rPr>
        <w:t>There</w:t>
      </w:r>
      <w:r w:rsidR="0013332A">
        <w:rPr>
          <w:rFonts w:ascii="Century Gothic" w:hAnsi="Century Gothic"/>
        </w:rPr>
        <w:t xml:space="preserve"> i</w:t>
      </w:r>
      <w:r>
        <w:rPr>
          <w:rFonts w:ascii="Century Gothic" w:hAnsi="Century Gothic"/>
        </w:rPr>
        <w:t>s</w:t>
      </w:r>
      <w:r w:rsidR="0013332A">
        <w:rPr>
          <w:rFonts w:ascii="Century Gothic" w:hAnsi="Century Gothic"/>
        </w:rPr>
        <w:t>n’t a</w:t>
      </w:r>
      <w:r>
        <w:rPr>
          <w:rFonts w:ascii="Century Gothic" w:hAnsi="Century Gothic"/>
        </w:rPr>
        <w:t xml:space="preserve"> difference between getting a kidney from a living donor and just waiting for one to come from the wait list.</w:t>
      </w:r>
    </w:p>
    <w:p w:rsidR="00EE02C7" w:rsidRDefault="00EE02C7" w:rsidP="00EE02C7">
      <w:pPr>
        <w:spacing w:after="0" w:line="240" w:lineRule="auto"/>
        <w:rPr>
          <w:rFonts w:ascii="Century Gothic" w:hAnsi="Century Gothic"/>
        </w:rPr>
      </w:pPr>
      <w:r w:rsidRPr="00DF509A">
        <w:rPr>
          <w:rFonts w:ascii="Bauhaus 93" w:hAnsi="Bauhaus 93"/>
          <w:sz w:val="28"/>
          <w:szCs w:val="28"/>
        </w:rPr>
        <w:t>Fact:</w:t>
      </w:r>
      <w:r w:rsidRPr="00DF509A">
        <w:rPr>
          <w:rFonts w:ascii="Century Gothic" w:hAnsi="Century Gothic"/>
        </w:rPr>
        <w:t xml:space="preserve"> </w:t>
      </w:r>
      <w:r>
        <w:rPr>
          <w:rFonts w:ascii="Century Gothic" w:hAnsi="Century Gothic"/>
        </w:rPr>
        <w:t>There are a number of im</w:t>
      </w:r>
      <w:r w:rsidR="00E61B6A">
        <w:rPr>
          <w:rFonts w:ascii="Century Gothic" w:hAnsi="Century Gothic"/>
        </w:rPr>
        <w:t xml:space="preserve">proved health outcomes that result from receiving </w:t>
      </w:r>
      <w:r>
        <w:rPr>
          <w:rFonts w:ascii="Century Gothic" w:hAnsi="Century Gothic"/>
        </w:rPr>
        <w:t>a kidney from a liv</w:t>
      </w:r>
      <w:r w:rsidR="00E61B6A">
        <w:rPr>
          <w:rFonts w:ascii="Century Gothic" w:hAnsi="Century Gothic"/>
        </w:rPr>
        <w:t xml:space="preserve">ing donor versus </w:t>
      </w:r>
      <w:r w:rsidR="0013332A">
        <w:rPr>
          <w:rFonts w:ascii="Century Gothic" w:hAnsi="Century Gothic"/>
        </w:rPr>
        <w:t>a deceased donor. K</w:t>
      </w:r>
      <w:r>
        <w:rPr>
          <w:rFonts w:ascii="Century Gothic" w:hAnsi="Century Gothic"/>
        </w:rPr>
        <w:t>idneys from living donors last longer on average</w:t>
      </w:r>
      <w:r w:rsidR="0013332A">
        <w:rPr>
          <w:rFonts w:ascii="Century Gothic" w:hAnsi="Century Gothic"/>
        </w:rPr>
        <w:t xml:space="preserve"> (15-20 years compared to 7-10 years from a deceased donor)</w:t>
      </w:r>
      <w:r>
        <w:rPr>
          <w:rFonts w:ascii="Century Gothic" w:hAnsi="Century Gothic"/>
        </w:rPr>
        <w:t xml:space="preserve">. </w:t>
      </w:r>
      <w:r w:rsidR="0013332A">
        <w:rPr>
          <w:rFonts w:ascii="Century Gothic" w:hAnsi="Century Gothic"/>
        </w:rPr>
        <w:t xml:space="preserve">Living donor surgery can </w:t>
      </w:r>
      <w:r w:rsidR="00E61B6A">
        <w:rPr>
          <w:rFonts w:ascii="Century Gothic" w:hAnsi="Century Gothic"/>
        </w:rPr>
        <w:t xml:space="preserve">also be scheduled in advance </w:t>
      </w:r>
      <w:r w:rsidR="0013332A">
        <w:rPr>
          <w:rFonts w:ascii="Century Gothic" w:hAnsi="Century Gothic"/>
        </w:rPr>
        <w:t xml:space="preserve">which allows the recipient to be physically and mentally prepared for the surgery and recovery. </w:t>
      </w:r>
    </w:p>
    <w:p w:rsidR="00496F7B" w:rsidRPr="00EE02C7" w:rsidRDefault="00496F7B" w:rsidP="00496F7B">
      <w:pPr>
        <w:spacing w:after="0" w:line="240" w:lineRule="auto"/>
        <w:rPr>
          <w:rFonts w:ascii="Bauhaus 93" w:hAnsi="Bauhaus 93"/>
          <w:szCs w:val="28"/>
        </w:rPr>
      </w:pPr>
    </w:p>
    <w:p w:rsidR="00496F7B" w:rsidRPr="00DF509A" w:rsidRDefault="00496F7B" w:rsidP="00496F7B">
      <w:pPr>
        <w:spacing w:after="0" w:line="240" w:lineRule="auto"/>
        <w:rPr>
          <w:rFonts w:ascii="Century Gothic" w:hAnsi="Century Gothic"/>
        </w:rPr>
      </w:pPr>
      <w:r w:rsidRPr="00DF509A">
        <w:rPr>
          <w:rFonts w:ascii="Bauhaus 93" w:hAnsi="Bauhaus 93"/>
          <w:sz w:val="28"/>
          <w:szCs w:val="28"/>
        </w:rPr>
        <w:t>Myth:</w:t>
      </w:r>
      <w:r w:rsidRPr="00DF509A">
        <w:rPr>
          <w:rFonts w:ascii="Century Gothic" w:hAnsi="Century Gothic"/>
        </w:rPr>
        <w:t xml:space="preserve"> Donating a kidney will have a significant impact on the d</w:t>
      </w:r>
      <w:r>
        <w:rPr>
          <w:rFonts w:ascii="Century Gothic" w:hAnsi="Century Gothic"/>
        </w:rPr>
        <w:t>onor’s life (physical activity restrictions</w:t>
      </w:r>
      <w:r w:rsidRPr="00DF509A">
        <w:rPr>
          <w:rFonts w:ascii="Century Gothic" w:hAnsi="Century Gothic"/>
        </w:rPr>
        <w:t>, diet</w:t>
      </w:r>
      <w:r>
        <w:rPr>
          <w:rFonts w:ascii="Century Gothic" w:hAnsi="Century Gothic"/>
        </w:rPr>
        <w:t>ary changes</w:t>
      </w:r>
      <w:r w:rsidRPr="00DF509A">
        <w:rPr>
          <w:rFonts w:ascii="Century Gothic" w:hAnsi="Century Gothic"/>
        </w:rPr>
        <w:t>, etc.).</w:t>
      </w:r>
    </w:p>
    <w:p w:rsidR="00496F7B" w:rsidRDefault="00496F7B" w:rsidP="00496F7B">
      <w:pPr>
        <w:spacing w:after="0" w:line="240" w:lineRule="auto"/>
        <w:rPr>
          <w:rFonts w:ascii="Century Gothic" w:hAnsi="Century Gothic"/>
        </w:rPr>
      </w:pPr>
      <w:r w:rsidRPr="00DF509A">
        <w:rPr>
          <w:rFonts w:ascii="Bauhaus 93" w:hAnsi="Bauhaus 93"/>
          <w:sz w:val="28"/>
          <w:szCs w:val="28"/>
        </w:rPr>
        <w:lastRenderedPageBreak/>
        <w:t>Fact:</w:t>
      </w:r>
      <w:r w:rsidRPr="00DF509A">
        <w:rPr>
          <w:rFonts w:ascii="Century Gothic" w:hAnsi="Century Gothic"/>
        </w:rPr>
        <w:t xml:space="preserve"> Most kidney donors report no long-term disruption of their lives—they are able to be physically active and are able to eat and drink as they like. Mo</w:t>
      </w:r>
      <w:r w:rsidR="00AE54F9">
        <w:rPr>
          <w:rFonts w:ascii="Century Gothic" w:hAnsi="Century Gothic"/>
        </w:rPr>
        <w:t>st doctors simply recommend that donors</w:t>
      </w:r>
      <w:r w:rsidRPr="00DF509A">
        <w:rPr>
          <w:rFonts w:ascii="Century Gothic" w:hAnsi="Century Gothic"/>
        </w:rPr>
        <w:t xml:space="preserve"> do their best to keep</w:t>
      </w:r>
      <w:r w:rsidR="00AE54F9">
        <w:rPr>
          <w:rFonts w:ascii="Century Gothic" w:hAnsi="Century Gothic"/>
        </w:rPr>
        <w:t xml:space="preserve"> themselves healthy and </w:t>
      </w:r>
      <w:r w:rsidRPr="00DF509A">
        <w:rPr>
          <w:rFonts w:ascii="Century Gothic" w:hAnsi="Century Gothic"/>
        </w:rPr>
        <w:t>avoid taking ibuprofen as it is processed through the kidney.</w:t>
      </w:r>
    </w:p>
    <w:p w:rsidR="00496F7B" w:rsidRDefault="00496F7B" w:rsidP="00BF4103">
      <w:pPr>
        <w:spacing w:after="0" w:line="240" w:lineRule="auto"/>
        <w:rPr>
          <w:rFonts w:ascii="Century Gothic" w:hAnsi="Century Gothic"/>
        </w:rPr>
      </w:pPr>
    </w:p>
    <w:p w:rsidR="00232660" w:rsidRDefault="00232660" w:rsidP="00BF4103">
      <w:pPr>
        <w:spacing w:after="0" w:line="240" w:lineRule="auto"/>
        <w:rPr>
          <w:rFonts w:ascii="Century Gothic" w:hAnsi="Century Gothic"/>
        </w:rPr>
      </w:pPr>
    </w:p>
    <w:p w:rsidR="00232660" w:rsidRDefault="00232660" w:rsidP="00BF4103">
      <w:pPr>
        <w:spacing w:after="0" w:line="240" w:lineRule="auto"/>
        <w:rPr>
          <w:rFonts w:ascii="Century Gothic" w:hAnsi="Century Gothic"/>
        </w:rPr>
      </w:pPr>
    </w:p>
    <w:p w:rsidR="00232660" w:rsidRDefault="00232660" w:rsidP="00BF4103">
      <w:pPr>
        <w:spacing w:after="0" w:line="240" w:lineRule="auto"/>
        <w:rPr>
          <w:rFonts w:ascii="Century Gothic" w:hAnsi="Century Gothic"/>
        </w:rPr>
      </w:pPr>
    </w:p>
    <w:p w:rsidR="00496F7B" w:rsidRPr="00DF509A" w:rsidRDefault="00496F7B" w:rsidP="00496F7B">
      <w:pPr>
        <w:spacing w:after="0" w:line="240" w:lineRule="auto"/>
        <w:rPr>
          <w:rFonts w:ascii="Century Gothic" w:hAnsi="Century Gothic"/>
        </w:rPr>
      </w:pPr>
      <w:r w:rsidRPr="00DF509A">
        <w:rPr>
          <w:rFonts w:ascii="Bauhaus 93" w:hAnsi="Bauhaus 93"/>
          <w:sz w:val="28"/>
          <w:szCs w:val="28"/>
        </w:rPr>
        <w:t>Myth:</w:t>
      </w:r>
      <w:r w:rsidRPr="00DF509A">
        <w:rPr>
          <w:rFonts w:ascii="Century Gothic" w:hAnsi="Century Gothic"/>
        </w:rPr>
        <w:t xml:space="preserve"> Living donation is a new procedure.</w:t>
      </w:r>
    </w:p>
    <w:p w:rsidR="00496F7B" w:rsidRPr="00496F7B" w:rsidRDefault="00496F7B" w:rsidP="00BF4103">
      <w:pPr>
        <w:spacing w:after="0" w:line="240" w:lineRule="auto"/>
        <w:rPr>
          <w:rFonts w:ascii="Century Gothic" w:hAnsi="Century Gothic"/>
        </w:rPr>
      </w:pPr>
      <w:r w:rsidRPr="00DF509A">
        <w:rPr>
          <w:rFonts w:ascii="Bauhaus 93" w:hAnsi="Bauhaus 93"/>
          <w:sz w:val="28"/>
          <w:szCs w:val="28"/>
        </w:rPr>
        <w:t>Fact:</w:t>
      </w:r>
      <w:r w:rsidRPr="00DF509A">
        <w:rPr>
          <w:rFonts w:ascii="Century Gothic" w:hAnsi="Century Gothic"/>
        </w:rPr>
        <w:t xml:space="preserve"> Living donation has been around for over 60 years! The first successful living donor transplant happened in 1954.</w:t>
      </w:r>
    </w:p>
    <w:p w:rsidR="002E2281" w:rsidRPr="00630897" w:rsidRDefault="002E2281" w:rsidP="00BF4103">
      <w:pPr>
        <w:spacing w:after="0" w:line="240" w:lineRule="auto"/>
      </w:pPr>
    </w:p>
    <w:p w:rsidR="00496F7B" w:rsidRPr="00DF509A" w:rsidRDefault="00496F7B" w:rsidP="00496F7B">
      <w:pPr>
        <w:spacing w:after="0" w:line="240" w:lineRule="auto"/>
        <w:rPr>
          <w:rFonts w:ascii="Century Gothic" w:hAnsi="Century Gothic"/>
        </w:rPr>
      </w:pPr>
      <w:r w:rsidRPr="00DF509A">
        <w:rPr>
          <w:rFonts w:ascii="Bauhaus 93" w:hAnsi="Bauhaus 93"/>
          <w:sz w:val="28"/>
          <w:szCs w:val="28"/>
        </w:rPr>
        <w:t>Myth:</w:t>
      </w:r>
      <w:r w:rsidRPr="00DF509A">
        <w:rPr>
          <w:rFonts w:ascii="Century Gothic" w:hAnsi="Century Gothic"/>
        </w:rPr>
        <w:t xml:space="preserve"> It costs a lot to be a living donor.</w:t>
      </w:r>
    </w:p>
    <w:p w:rsidR="00496F7B" w:rsidRPr="00232660" w:rsidRDefault="00496F7B" w:rsidP="00BF4103">
      <w:pPr>
        <w:spacing w:after="0" w:line="240" w:lineRule="auto"/>
        <w:rPr>
          <w:rFonts w:ascii="Century Gothic" w:hAnsi="Century Gothic"/>
        </w:rPr>
      </w:pPr>
      <w:r w:rsidRPr="00DF509A">
        <w:rPr>
          <w:rFonts w:ascii="Bauhaus 93" w:hAnsi="Bauhaus 93"/>
          <w:sz w:val="28"/>
          <w:szCs w:val="28"/>
        </w:rPr>
        <w:t>Fact:</w:t>
      </w:r>
      <w:r w:rsidRPr="00DF509A">
        <w:rPr>
          <w:rFonts w:ascii="Century Gothic" w:hAnsi="Century Gothic"/>
        </w:rPr>
        <w:t xml:space="preserve"> The recipient’s insurance covers the medical costs of the do</w:t>
      </w:r>
      <w:r w:rsidR="00AE54F9">
        <w:rPr>
          <w:rFonts w:ascii="Century Gothic" w:hAnsi="Century Gothic"/>
        </w:rPr>
        <w:t xml:space="preserve">nation </w:t>
      </w:r>
      <w:r w:rsidRPr="00DF509A">
        <w:rPr>
          <w:rFonts w:ascii="Century Gothic" w:hAnsi="Century Gothic"/>
        </w:rPr>
        <w:t>and there are programs that offer financial assistance for donors to help reimburse for indirect costs like travel, lodging, lost wages</w:t>
      </w:r>
      <w:r w:rsidR="00AE54F9">
        <w:rPr>
          <w:rFonts w:ascii="Century Gothic" w:hAnsi="Century Gothic"/>
        </w:rPr>
        <w:t>,</w:t>
      </w:r>
      <w:r w:rsidRPr="00DF509A">
        <w:rPr>
          <w:rFonts w:ascii="Century Gothic" w:hAnsi="Century Gothic"/>
        </w:rPr>
        <w:t xml:space="preserve"> or childcare. </w:t>
      </w:r>
    </w:p>
    <w:p w:rsidR="00496F7B" w:rsidRPr="00496F7B" w:rsidRDefault="00496F7B" w:rsidP="00BF4103">
      <w:pPr>
        <w:spacing w:after="0" w:line="240" w:lineRule="auto"/>
        <w:rPr>
          <w:rFonts w:ascii="Century Gothic" w:hAnsi="Century Gothic"/>
        </w:rPr>
      </w:pPr>
    </w:p>
    <w:p w:rsidR="00496F7B" w:rsidRPr="00DF509A" w:rsidRDefault="00496F7B" w:rsidP="00496F7B">
      <w:pPr>
        <w:spacing w:after="0" w:line="240" w:lineRule="auto"/>
        <w:rPr>
          <w:rFonts w:ascii="Century Gothic" w:hAnsi="Century Gothic"/>
        </w:rPr>
      </w:pPr>
      <w:r w:rsidRPr="00DF509A">
        <w:rPr>
          <w:rFonts w:ascii="Bauhaus 93" w:hAnsi="Bauhaus 93"/>
          <w:sz w:val="28"/>
          <w:szCs w:val="28"/>
        </w:rPr>
        <w:t>Myth:</w:t>
      </w:r>
      <w:r w:rsidRPr="00DF509A">
        <w:rPr>
          <w:rFonts w:ascii="Century Gothic" w:hAnsi="Century Gothic"/>
        </w:rPr>
        <w:t xml:space="preserve"> My donor and I </w:t>
      </w:r>
      <w:r>
        <w:rPr>
          <w:rFonts w:ascii="Century Gothic" w:hAnsi="Century Gothic"/>
        </w:rPr>
        <w:t>need to be the same blood type.</w:t>
      </w:r>
    </w:p>
    <w:p w:rsidR="00496F7B" w:rsidRPr="007068FF" w:rsidRDefault="00496F7B" w:rsidP="00496F7B">
      <w:pPr>
        <w:spacing w:after="0" w:line="240" w:lineRule="auto"/>
        <w:rPr>
          <w:rFonts w:ascii="Century Gothic" w:hAnsi="Century Gothic"/>
        </w:rPr>
      </w:pPr>
      <w:r w:rsidRPr="00DF509A">
        <w:rPr>
          <w:rFonts w:ascii="Bauhaus 93" w:hAnsi="Bauhaus 93"/>
          <w:sz w:val="28"/>
          <w:szCs w:val="28"/>
        </w:rPr>
        <w:t>Fact:</w:t>
      </w:r>
      <w:r w:rsidRPr="00DF509A">
        <w:rPr>
          <w:rFonts w:ascii="Century Gothic" w:hAnsi="Century Gothic"/>
        </w:rPr>
        <w:t xml:space="preserve"> </w:t>
      </w:r>
      <w:r w:rsidRPr="007068FF">
        <w:rPr>
          <w:rFonts w:ascii="Century Gothic" w:hAnsi="Century Gothic"/>
        </w:rPr>
        <w:t>When you have a willing but incompatible donor (due to blood type, age, body size, etc.), you</w:t>
      </w:r>
      <w:r w:rsidR="00C310CA">
        <w:rPr>
          <w:rFonts w:ascii="Century Gothic" w:hAnsi="Century Gothic"/>
        </w:rPr>
        <w:t>r transplant center</w:t>
      </w:r>
      <w:r w:rsidRPr="007068FF">
        <w:rPr>
          <w:rFonts w:ascii="Century Gothic" w:hAnsi="Century Gothic"/>
        </w:rPr>
        <w:t xml:space="preserve"> can </w:t>
      </w:r>
      <w:r w:rsidR="00C310CA">
        <w:rPr>
          <w:rFonts w:ascii="Century Gothic" w:hAnsi="Century Gothic"/>
        </w:rPr>
        <w:t xml:space="preserve">place you on </w:t>
      </w:r>
      <w:r w:rsidRPr="007068FF">
        <w:rPr>
          <w:rFonts w:ascii="Century Gothic" w:hAnsi="Century Gothic"/>
        </w:rPr>
        <w:t xml:space="preserve">a registry to “swap” donors with other incompatible pairs so that each candidate receives a compatible transplant. This is known as a kidney paired donation (KPD) and is sometimes also referred to as a “paired exchange.” </w:t>
      </w:r>
    </w:p>
    <w:p w:rsidR="00496F7B" w:rsidRPr="007068FF" w:rsidRDefault="00496F7B" w:rsidP="00496F7B">
      <w:pPr>
        <w:spacing w:after="0" w:line="240" w:lineRule="auto"/>
        <w:rPr>
          <w:rFonts w:ascii="Century Gothic" w:hAnsi="Century Gothic"/>
        </w:rPr>
      </w:pPr>
    </w:p>
    <w:p w:rsidR="00496F7B" w:rsidRDefault="00496F7B" w:rsidP="00496F7B">
      <w:pPr>
        <w:spacing w:after="0" w:line="240" w:lineRule="auto"/>
        <w:rPr>
          <w:rFonts w:ascii="Century Gothic" w:hAnsi="Century Gothic"/>
        </w:rPr>
      </w:pPr>
      <w:r w:rsidRPr="00DF509A">
        <w:rPr>
          <w:rFonts w:ascii="Bauhaus 93" w:hAnsi="Bauhaus 93"/>
          <w:sz w:val="28"/>
          <w:szCs w:val="28"/>
        </w:rPr>
        <w:t>Myth:</w:t>
      </w:r>
      <w:r w:rsidRPr="00DF509A">
        <w:rPr>
          <w:rFonts w:ascii="Century Gothic" w:hAnsi="Century Gothic"/>
        </w:rPr>
        <w:t xml:space="preserve"> “I’m too old to be a donor.”</w:t>
      </w:r>
    </w:p>
    <w:p w:rsidR="00496F7B" w:rsidRPr="00496F7B" w:rsidRDefault="00496F7B" w:rsidP="00496F7B">
      <w:pPr>
        <w:rPr>
          <w:rFonts w:ascii="Century Gothic" w:hAnsi="Century Gothic"/>
        </w:rPr>
      </w:pPr>
      <w:r w:rsidRPr="00DF509A">
        <w:rPr>
          <w:rFonts w:ascii="Bauhaus 93" w:hAnsi="Bauhaus 93"/>
          <w:sz w:val="28"/>
          <w:szCs w:val="28"/>
        </w:rPr>
        <w:t>Fact:</w:t>
      </w:r>
      <w:r w:rsidRPr="00DF509A">
        <w:rPr>
          <w:rFonts w:ascii="Century Gothic" w:hAnsi="Century Gothic"/>
        </w:rPr>
        <w:t xml:space="preserve"> It’s not someone’s age, it’s their health. There have b</w:t>
      </w:r>
      <w:r>
        <w:rPr>
          <w:rFonts w:ascii="Century Gothic" w:hAnsi="Century Gothic"/>
        </w:rPr>
        <w:t>een donors in their 60s, 70s, and even 80</w:t>
      </w:r>
      <w:r w:rsidRPr="00DF509A">
        <w:rPr>
          <w:rFonts w:ascii="Century Gothic" w:hAnsi="Century Gothic"/>
        </w:rPr>
        <w:t xml:space="preserve">s. </w:t>
      </w:r>
      <w:r w:rsidR="00193ACB">
        <w:rPr>
          <w:rFonts w:ascii="Century Gothic" w:hAnsi="Century Gothic"/>
        </w:rPr>
        <w:t xml:space="preserve">If the donor and intended recipient have drastically different ages, a transplant can still be successful, though in some cases, the transplant center may instead </w:t>
      </w:r>
      <w:r w:rsidR="00360CAC">
        <w:rPr>
          <w:rFonts w:ascii="Century Gothic" w:hAnsi="Century Gothic"/>
        </w:rPr>
        <w:t>suggest that the donor and recipient</w:t>
      </w:r>
      <w:r w:rsidR="00193ACB">
        <w:rPr>
          <w:rFonts w:ascii="Century Gothic" w:hAnsi="Century Gothic"/>
        </w:rPr>
        <w:t xml:space="preserve"> participate in a paired exchange to find a more suitable match.</w:t>
      </w:r>
    </w:p>
    <w:p w:rsidR="00496F7B" w:rsidRPr="00DF509A" w:rsidRDefault="00496F7B" w:rsidP="00496F7B">
      <w:pPr>
        <w:spacing w:after="0" w:line="240" w:lineRule="auto"/>
        <w:rPr>
          <w:rFonts w:ascii="Century Gothic" w:hAnsi="Century Gothic"/>
        </w:rPr>
      </w:pPr>
      <w:r w:rsidRPr="00DF509A">
        <w:rPr>
          <w:rFonts w:ascii="Bauhaus 93" w:hAnsi="Bauhaus 93"/>
          <w:sz w:val="28"/>
          <w:szCs w:val="28"/>
        </w:rPr>
        <w:lastRenderedPageBreak/>
        <w:t>Myth:</w:t>
      </w:r>
      <w:r w:rsidRPr="00DF509A">
        <w:rPr>
          <w:rFonts w:ascii="Century Gothic" w:hAnsi="Century Gothic"/>
        </w:rPr>
        <w:t xml:space="preserve"> Once someone agrees to be a living donor</w:t>
      </w:r>
      <w:r>
        <w:rPr>
          <w:rFonts w:ascii="Century Gothic" w:hAnsi="Century Gothic"/>
        </w:rPr>
        <w:t>, they can’t change their mind.</w:t>
      </w:r>
    </w:p>
    <w:p w:rsidR="00496F7B" w:rsidRDefault="00496F7B" w:rsidP="00BF4103">
      <w:pPr>
        <w:spacing w:after="0" w:line="240" w:lineRule="auto"/>
        <w:rPr>
          <w:rFonts w:ascii="Century Gothic" w:hAnsi="Century Gothic"/>
        </w:rPr>
      </w:pPr>
      <w:r w:rsidRPr="00DF509A">
        <w:rPr>
          <w:rFonts w:ascii="Bauhaus 93" w:hAnsi="Bauhaus 93"/>
          <w:sz w:val="28"/>
          <w:szCs w:val="28"/>
        </w:rPr>
        <w:t>Fact:</w:t>
      </w:r>
      <w:r>
        <w:rPr>
          <w:rFonts w:ascii="Century Gothic" w:hAnsi="Century Gothic"/>
        </w:rPr>
        <w:t xml:space="preserve"> Donors are </w:t>
      </w:r>
      <w:r w:rsidRPr="00DF509A">
        <w:rPr>
          <w:rFonts w:ascii="Century Gothic" w:hAnsi="Century Gothic"/>
        </w:rPr>
        <w:t>free</w:t>
      </w:r>
      <w:r>
        <w:rPr>
          <w:rFonts w:ascii="Century Gothic" w:hAnsi="Century Gothic"/>
        </w:rPr>
        <w:t xml:space="preserve"> to change their mind about donation at any time during the evaluation and preparation process—even on surgery day. Donors are </w:t>
      </w:r>
      <w:r w:rsidRPr="00DF509A">
        <w:rPr>
          <w:rFonts w:ascii="Century Gothic" w:hAnsi="Century Gothic"/>
          <w:i/>
          <w:u w:val="single"/>
        </w:rPr>
        <w:t>not</w:t>
      </w:r>
      <w:r w:rsidRPr="00D12338">
        <w:rPr>
          <w:rFonts w:ascii="Century Gothic" w:hAnsi="Century Gothic"/>
          <w:i/>
        </w:rPr>
        <w:t xml:space="preserve"> </w:t>
      </w:r>
      <w:r w:rsidRPr="00DF509A">
        <w:rPr>
          <w:rFonts w:ascii="Century Gothic" w:hAnsi="Century Gothic"/>
        </w:rPr>
        <w:t>responsible for letting the recipient know if they choose to not donate.</w:t>
      </w:r>
    </w:p>
    <w:p w:rsidR="00496F7B" w:rsidRPr="00496F7B" w:rsidRDefault="00496F7B" w:rsidP="00BF4103">
      <w:pPr>
        <w:spacing w:after="0" w:line="240" w:lineRule="auto"/>
        <w:rPr>
          <w:rFonts w:ascii="Century Gothic" w:hAnsi="Century Gothic"/>
        </w:rPr>
      </w:pPr>
    </w:p>
    <w:p w:rsidR="00BF5282" w:rsidRPr="00630897" w:rsidRDefault="00BF5282" w:rsidP="00BF4103">
      <w:pPr>
        <w:spacing w:after="0" w:line="240" w:lineRule="auto"/>
      </w:pPr>
      <w:r w:rsidRPr="00DF509A">
        <w:rPr>
          <w:rFonts w:ascii="Bauhaus 93" w:hAnsi="Bauhaus 93"/>
          <w:sz w:val="28"/>
          <w:szCs w:val="28"/>
        </w:rPr>
        <w:t>Myth:</w:t>
      </w:r>
      <w:r w:rsidRPr="00630897">
        <w:t xml:space="preserve"> </w:t>
      </w:r>
      <w:r w:rsidRPr="00DF509A">
        <w:rPr>
          <w:rFonts w:ascii="Century Gothic" w:hAnsi="Century Gothic"/>
        </w:rPr>
        <w:t>Living donors cannot have children</w:t>
      </w:r>
      <w:r w:rsidR="000C03C8" w:rsidRPr="00DF509A">
        <w:rPr>
          <w:rFonts w:ascii="Century Gothic" w:hAnsi="Century Gothic"/>
        </w:rPr>
        <w:t>.</w:t>
      </w:r>
    </w:p>
    <w:p w:rsidR="00496F7B" w:rsidRDefault="000C03C8" w:rsidP="00496F7B">
      <w:pPr>
        <w:spacing w:after="0" w:line="240" w:lineRule="auto"/>
      </w:pPr>
      <w:r w:rsidRPr="00DF509A">
        <w:rPr>
          <w:rFonts w:ascii="Bauhaus 93" w:hAnsi="Bauhaus 93"/>
          <w:sz w:val="28"/>
          <w:szCs w:val="28"/>
        </w:rPr>
        <w:t>Fact:</w:t>
      </w:r>
      <w:r w:rsidRPr="00630897">
        <w:t xml:space="preserve"> </w:t>
      </w:r>
      <w:r w:rsidRPr="00DF509A">
        <w:rPr>
          <w:rFonts w:ascii="Century Gothic" w:hAnsi="Century Gothic"/>
        </w:rPr>
        <w:t xml:space="preserve">Donation </w:t>
      </w:r>
      <w:r w:rsidR="00E25D45" w:rsidRPr="00DF509A">
        <w:rPr>
          <w:rFonts w:ascii="Century Gothic" w:hAnsi="Century Gothic"/>
        </w:rPr>
        <w:t>should</w:t>
      </w:r>
      <w:r w:rsidRPr="00DF509A">
        <w:rPr>
          <w:rFonts w:ascii="Century Gothic" w:hAnsi="Century Gothic"/>
        </w:rPr>
        <w:t xml:space="preserve"> not impact fertility or ability to give birth.</w:t>
      </w:r>
    </w:p>
    <w:p w:rsidR="00496F7B" w:rsidRPr="00496F7B" w:rsidRDefault="00496F7B" w:rsidP="00496F7B">
      <w:pPr>
        <w:spacing w:after="0" w:line="240" w:lineRule="auto"/>
      </w:pPr>
    </w:p>
    <w:p w:rsidR="00496F7B" w:rsidRPr="00630897" w:rsidRDefault="00496F7B" w:rsidP="00496F7B">
      <w:pPr>
        <w:spacing w:after="0" w:line="240" w:lineRule="auto"/>
      </w:pPr>
      <w:r w:rsidRPr="00DF509A">
        <w:rPr>
          <w:rFonts w:ascii="Bauhaus 93" w:hAnsi="Bauhaus 93"/>
          <w:sz w:val="28"/>
          <w:szCs w:val="28"/>
        </w:rPr>
        <w:t>Myth:</w:t>
      </w:r>
      <w:r w:rsidRPr="00630897">
        <w:t xml:space="preserve"> </w:t>
      </w:r>
      <w:r w:rsidRPr="00DF509A">
        <w:rPr>
          <w:rFonts w:ascii="Century Gothic" w:hAnsi="Century Gothic"/>
        </w:rPr>
        <w:t>Dialysis must take place before transplant surgery.</w:t>
      </w:r>
    </w:p>
    <w:p w:rsidR="00496F7B" w:rsidRPr="00630897" w:rsidRDefault="00496F7B" w:rsidP="00496F7B">
      <w:pPr>
        <w:spacing w:after="0" w:line="240" w:lineRule="auto"/>
      </w:pPr>
      <w:r w:rsidRPr="00DF509A">
        <w:rPr>
          <w:rFonts w:ascii="Bauhaus 93" w:hAnsi="Bauhaus 93"/>
          <w:sz w:val="28"/>
          <w:szCs w:val="28"/>
        </w:rPr>
        <w:t>Fact:</w:t>
      </w:r>
      <w:r w:rsidRPr="00630897">
        <w:t xml:space="preserve"> </w:t>
      </w:r>
      <w:r w:rsidRPr="00DF509A">
        <w:rPr>
          <w:rFonts w:ascii="Century Gothic" w:hAnsi="Century Gothic"/>
        </w:rPr>
        <w:t>Patients can receive a transplant BEFORE dialysis.</w:t>
      </w:r>
    </w:p>
    <w:p w:rsidR="00496F7B" w:rsidRDefault="00496F7B" w:rsidP="00DF509A">
      <w:pPr>
        <w:spacing w:after="0" w:line="240" w:lineRule="auto"/>
        <w:rPr>
          <w:rFonts w:ascii="Century Gothic" w:hAnsi="Century Gothic"/>
        </w:rPr>
      </w:pPr>
    </w:p>
    <w:p w:rsidR="000E7F6C" w:rsidRPr="00630897" w:rsidRDefault="000E7F6C" w:rsidP="000E7F6C">
      <w:pPr>
        <w:spacing w:after="0" w:line="240" w:lineRule="auto"/>
      </w:pPr>
      <w:r w:rsidRPr="00DF509A">
        <w:rPr>
          <w:rFonts w:ascii="Bauhaus 93" w:hAnsi="Bauhaus 93"/>
          <w:sz w:val="28"/>
          <w:szCs w:val="28"/>
        </w:rPr>
        <w:t>Myth:</w:t>
      </w:r>
      <w:r w:rsidRPr="00630897">
        <w:t xml:space="preserve"> </w:t>
      </w:r>
      <w:r>
        <w:rPr>
          <w:rFonts w:ascii="Century Gothic" w:hAnsi="Century Gothic"/>
        </w:rPr>
        <w:t>Living kidney donors are more likely to get kidney disease after donating.</w:t>
      </w:r>
    </w:p>
    <w:p w:rsidR="00BF4103" w:rsidRPr="00DF509A" w:rsidRDefault="000E7F6C" w:rsidP="00BF4103">
      <w:pPr>
        <w:spacing w:after="0" w:line="240" w:lineRule="auto"/>
        <w:rPr>
          <w:rFonts w:ascii="Century Gothic" w:hAnsi="Century Gothic"/>
        </w:rPr>
      </w:pPr>
      <w:r w:rsidRPr="00DF509A">
        <w:rPr>
          <w:rFonts w:ascii="Bauhaus 93" w:hAnsi="Bauhaus 93"/>
          <w:sz w:val="28"/>
          <w:szCs w:val="28"/>
        </w:rPr>
        <w:lastRenderedPageBreak/>
        <w:t>Fact:</w:t>
      </w:r>
      <w:r w:rsidRPr="00630897">
        <w:t xml:space="preserve"> </w:t>
      </w:r>
      <w:r>
        <w:rPr>
          <w:rFonts w:ascii="Century Gothic" w:hAnsi="Century Gothic"/>
        </w:rPr>
        <w:t>Donors are counseled on their individual risk associated with donation. In many cases, if there is any indication that a potential donor may have kidney dis</w:t>
      </w:r>
      <w:bookmarkStart w:id="0" w:name="_GoBack"/>
      <w:bookmarkEnd w:id="0"/>
      <w:r>
        <w:rPr>
          <w:rFonts w:ascii="Century Gothic" w:hAnsi="Century Gothic"/>
        </w:rPr>
        <w:t>ease in the future, they will be advised not to donate.</w:t>
      </w:r>
      <w:r w:rsidR="00ED1D45">
        <w:rPr>
          <w:rFonts w:ascii="Century Gothic" w:hAnsi="Century Gothic"/>
        </w:rPr>
        <w:t xml:space="preserve"> In the rare instance a kidney donor had future kidney disease and needed a transplant, they</w:t>
      </w:r>
      <w:r w:rsidR="00E61B6A">
        <w:rPr>
          <w:rFonts w:ascii="Century Gothic" w:hAnsi="Century Gothic"/>
        </w:rPr>
        <w:t xml:space="preserve"> would get priority on the wait</w:t>
      </w:r>
      <w:r w:rsidR="00ED1D45">
        <w:rPr>
          <w:rFonts w:ascii="Century Gothic" w:hAnsi="Century Gothic"/>
        </w:rPr>
        <w:t>list.</w:t>
      </w:r>
    </w:p>
    <w:sectPr w:rsidR="00BF4103" w:rsidRPr="00DF509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68FF" w:rsidRDefault="007068FF" w:rsidP="007068FF">
      <w:pPr>
        <w:spacing w:after="0" w:line="240" w:lineRule="auto"/>
      </w:pPr>
      <w:r>
        <w:separator/>
      </w:r>
    </w:p>
  </w:endnote>
  <w:endnote w:type="continuationSeparator" w:id="0">
    <w:p w:rsidR="007068FF" w:rsidRDefault="007068FF" w:rsidP="007068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uhaus 93">
    <w:panose1 w:val="04030905020B02020C02"/>
    <w:charset w:val="00"/>
    <w:family w:val="decorativ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8FF" w:rsidRPr="007068FF" w:rsidRDefault="007068FF" w:rsidP="007068FF">
    <w:pPr>
      <w:pStyle w:val="Footer"/>
      <w:jc w:val="right"/>
      <w:rPr>
        <w:rFonts w:ascii="Century Gothic" w:hAnsi="Century Gothic"/>
        <w:sz w:val="16"/>
        <w:szCs w:val="16"/>
      </w:rPr>
    </w:pPr>
    <w:r>
      <w:rPr>
        <w:rFonts w:ascii="Century Gothic" w:hAnsi="Century Gothic"/>
        <w:sz w:val="16"/>
        <w:szCs w:val="16"/>
      </w:rPr>
      <w:t xml:space="preserve">Last Updated by </w:t>
    </w:r>
    <w:r w:rsidR="00891F3E">
      <w:rPr>
        <w:rFonts w:ascii="Century Gothic" w:hAnsi="Century Gothic"/>
        <w:sz w:val="16"/>
        <w:szCs w:val="16"/>
      </w:rPr>
      <w:t>Marissa 4/</w:t>
    </w:r>
    <w:r w:rsidR="00232660">
      <w:rPr>
        <w:rFonts w:ascii="Century Gothic" w:hAnsi="Century Gothic"/>
        <w:sz w:val="16"/>
        <w:szCs w:val="16"/>
      </w:rPr>
      <w:t>5</w:t>
    </w:r>
    <w:r w:rsidR="00891F3E">
      <w:rPr>
        <w:rFonts w:ascii="Century Gothic" w:hAnsi="Century Gothic"/>
        <w:sz w:val="16"/>
        <w:szCs w:val="16"/>
      </w:rPr>
      <w:t>/2021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68FF" w:rsidRDefault="007068FF" w:rsidP="007068FF">
      <w:pPr>
        <w:spacing w:after="0" w:line="240" w:lineRule="auto"/>
      </w:pPr>
      <w:r>
        <w:separator/>
      </w:r>
    </w:p>
  </w:footnote>
  <w:footnote w:type="continuationSeparator" w:id="0">
    <w:p w:rsidR="007068FF" w:rsidRDefault="007068FF" w:rsidP="007068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103"/>
    <w:rsid w:val="000C03C8"/>
    <w:rsid w:val="000E7F6C"/>
    <w:rsid w:val="0013332A"/>
    <w:rsid w:val="00193ACB"/>
    <w:rsid w:val="00232660"/>
    <w:rsid w:val="00291A1C"/>
    <w:rsid w:val="002E2281"/>
    <w:rsid w:val="00360CAC"/>
    <w:rsid w:val="003D0963"/>
    <w:rsid w:val="003D1445"/>
    <w:rsid w:val="003D4915"/>
    <w:rsid w:val="00496F7B"/>
    <w:rsid w:val="00630897"/>
    <w:rsid w:val="00644862"/>
    <w:rsid w:val="007068FF"/>
    <w:rsid w:val="00891F3E"/>
    <w:rsid w:val="009455AA"/>
    <w:rsid w:val="00992D2E"/>
    <w:rsid w:val="009B1098"/>
    <w:rsid w:val="00AE54F9"/>
    <w:rsid w:val="00B30D48"/>
    <w:rsid w:val="00B643E2"/>
    <w:rsid w:val="00BF4103"/>
    <w:rsid w:val="00BF5282"/>
    <w:rsid w:val="00C310CA"/>
    <w:rsid w:val="00D12338"/>
    <w:rsid w:val="00DF509A"/>
    <w:rsid w:val="00E25D45"/>
    <w:rsid w:val="00E4487B"/>
    <w:rsid w:val="00E61B6A"/>
    <w:rsid w:val="00ED1D45"/>
    <w:rsid w:val="00EE02C7"/>
    <w:rsid w:val="00F42F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70213"/>
  <w15:chartTrackingRefBased/>
  <w15:docId w15:val="{E188F464-4DA4-4F68-B6CD-B0AFB2AAD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8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68FF"/>
  </w:style>
  <w:style w:type="paragraph" w:styleId="Footer">
    <w:name w:val="footer"/>
    <w:basedOn w:val="Normal"/>
    <w:link w:val="FooterChar"/>
    <w:uiPriority w:val="99"/>
    <w:unhideWhenUsed/>
    <w:rsid w:val="007068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68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39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613</Words>
  <Characters>3497</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OHSU</Company>
  <LinksUpToDate>false</LinksUpToDate>
  <CharactersWithSpaces>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Marissa Markintire</dc:creator>
  <cp:keywords/>
  <dc:description/>
  <cp:lastModifiedBy>Katrina Liukko</cp:lastModifiedBy>
  <cp:revision>2</cp:revision>
  <dcterms:created xsi:type="dcterms:W3CDTF">2021-04-06T20:07:00Z</dcterms:created>
  <dcterms:modified xsi:type="dcterms:W3CDTF">2021-04-06T20:07:00Z</dcterms:modified>
</cp:coreProperties>
</file>